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4" w:rsidRDefault="00801964" w:rsidP="0080196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B0565" w:rsidRDefault="003B0565" w:rsidP="0080196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B0565" w:rsidRDefault="00801964" w:rsidP="0080196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01964">
        <w:rPr>
          <w:rFonts w:ascii="Arial" w:eastAsia="Times New Roman" w:hAnsi="Arial" w:cs="Arial"/>
          <w:b/>
          <w:bCs/>
          <w:sz w:val="32"/>
          <w:szCs w:val="32"/>
        </w:rPr>
        <w:t>Załącznik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D1169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801964">
        <w:rPr>
          <w:rFonts w:ascii="Arial" w:eastAsia="Times New Roman" w:hAnsi="Arial" w:cs="Arial"/>
          <w:b/>
          <w:bCs/>
          <w:sz w:val="32"/>
          <w:szCs w:val="32"/>
        </w:rPr>
        <w:t>: Warunki i kryteria oceny oferty</w:t>
      </w:r>
    </w:p>
    <w:p w:rsidR="003B0565" w:rsidRDefault="003B0565" w:rsidP="00801964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01964" w:rsidRPr="003B0565" w:rsidRDefault="00801964" w:rsidP="00801964">
      <w:pPr>
        <w:spacing w:after="0" w:line="288" w:lineRule="auto"/>
        <w:jc w:val="both"/>
        <w:rPr>
          <w:rFonts w:ascii="Arial" w:eastAsia="Times New Roman" w:hAnsi="Arial" w:cs="Arial"/>
          <w:b/>
          <w:i/>
        </w:rPr>
      </w:pPr>
      <w:r w:rsidRPr="003B0565">
        <w:rPr>
          <w:rFonts w:ascii="Arial" w:eastAsia="Times New Roman" w:hAnsi="Arial" w:cs="Arial"/>
          <w:b/>
          <w:i/>
        </w:rPr>
        <w:t xml:space="preserve">„Wyłonienie wykonawcy usługi teledetekcyjnej </w:t>
      </w:r>
      <w:bookmarkStart w:id="0" w:name="_Hlk535837956"/>
      <w:r w:rsidRPr="003B0565">
        <w:rPr>
          <w:rFonts w:ascii="Arial" w:eastAsia="Times New Roman" w:hAnsi="Arial" w:cs="Arial"/>
          <w:b/>
          <w:i/>
        </w:rPr>
        <w:t xml:space="preserve">podczas realizacji projektu pn. „Ocena stanu zasobów przyrodniczych obszaru Parku Narodowego “Ujście Warty” oraz cennych fragmentów otuliny z wykorzystaniem nowoczesnych metod teledetekcji w połączeniu z rozbudową </w:t>
      </w:r>
      <w:proofErr w:type="spellStart"/>
      <w:r w:rsidRPr="003B0565">
        <w:rPr>
          <w:rFonts w:ascii="Arial" w:eastAsia="Times New Roman" w:hAnsi="Arial" w:cs="Arial"/>
          <w:b/>
          <w:i/>
        </w:rPr>
        <w:t>interoperacyjnego</w:t>
      </w:r>
      <w:proofErr w:type="spellEnd"/>
      <w:r w:rsidRPr="003B0565">
        <w:rPr>
          <w:rFonts w:ascii="Arial" w:eastAsia="Times New Roman" w:hAnsi="Arial" w:cs="Arial"/>
          <w:b/>
          <w:i/>
        </w:rPr>
        <w:t xml:space="preserve"> Systemu Informacji Przestrzennej Parku”</w:t>
      </w:r>
      <w:bookmarkEnd w:id="0"/>
    </w:p>
    <w:p w:rsidR="00801964" w:rsidRPr="003B0565" w:rsidRDefault="00801964" w:rsidP="00801964">
      <w:pPr>
        <w:spacing w:after="0" w:line="288" w:lineRule="auto"/>
        <w:jc w:val="both"/>
        <w:rPr>
          <w:rFonts w:ascii="Arial" w:eastAsia="Times New Roman" w:hAnsi="Arial" w:cs="Arial"/>
          <w:b/>
          <w:i/>
        </w:rPr>
      </w:pPr>
      <w:r w:rsidRPr="003B0565">
        <w:rPr>
          <w:rFonts w:ascii="Arial" w:eastAsia="Times New Roman" w:hAnsi="Arial" w:cs="Arial"/>
          <w:b/>
          <w:i/>
        </w:rPr>
        <w:t xml:space="preserve"> (POIS.02.04.00-00-00-0006/18) w ramach programu - Program Operacyjny Infrastruktura i Środowisko działanie 2.4.4d ocena stanu zasobów przyrodniczych w parkach narodowych przy wykorzystaniu nowoczesnych technologii teledetekcyjnych.”</w:t>
      </w:r>
    </w:p>
    <w:p w:rsidR="00801964" w:rsidRDefault="00801964" w:rsidP="00801964">
      <w:pPr>
        <w:spacing w:after="0" w:line="288" w:lineRule="auto"/>
        <w:jc w:val="both"/>
        <w:rPr>
          <w:rFonts w:ascii="Arial" w:eastAsia="Times New Roman" w:hAnsi="Arial" w:cs="Arial"/>
          <w:b/>
        </w:rPr>
      </w:pPr>
    </w:p>
    <w:p w:rsidR="00801964" w:rsidRDefault="00801964" w:rsidP="00801964">
      <w:pPr>
        <w:spacing w:after="0" w:line="288" w:lineRule="auto"/>
        <w:jc w:val="both"/>
        <w:rPr>
          <w:rFonts w:ascii="Arial" w:eastAsia="Times New Roman" w:hAnsi="Arial" w:cs="Arial"/>
          <w:b/>
        </w:rPr>
      </w:pPr>
    </w:p>
    <w:p w:rsidR="00801964" w:rsidRDefault="00801964" w:rsidP="00C06F3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9F6" w:rsidRPr="003A09F6" w:rsidRDefault="00D944DA" w:rsidP="00C06F35">
      <w:pPr>
        <w:jc w:val="both"/>
        <w:rPr>
          <w:rFonts w:ascii="Arial" w:eastAsia="Arial" w:hAnsi="Arial" w:cs="Arial"/>
          <w:b/>
          <w:sz w:val="28"/>
          <w:szCs w:val="28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6F35" w:rsidRPr="003A09F6">
        <w:rPr>
          <w:rFonts w:ascii="Arial" w:eastAsia="Arial" w:hAnsi="Arial" w:cs="Arial"/>
          <w:b/>
          <w:sz w:val="28"/>
          <w:szCs w:val="28"/>
          <w:lang w:val="pl"/>
        </w:rPr>
        <w:t>Składowe oceny oferty:</w:t>
      </w:r>
    </w:p>
    <w:p w:rsidR="00C06F35" w:rsidRPr="00C06F35" w:rsidRDefault="00C06F35" w:rsidP="00C06F35">
      <w:pPr>
        <w:numPr>
          <w:ilvl w:val="0"/>
          <w:numId w:val="20"/>
        </w:num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Cena – 60%</w:t>
      </w:r>
    </w:p>
    <w:p w:rsidR="00C06F35" w:rsidRPr="00C06F35" w:rsidRDefault="00C06F35" w:rsidP="00C06F35">
      <w:pPr>
        <w:numPr>
          <w:ilvl w:val="0"/>
          <w:numId w:val="20"/>
        </w:numPr>
        <w:spacing w:after="0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Metodyka - 40%</w:t>
      </w:r>
    </w:p>
    <w:p w:rsidR="00C06F35" w:rsidRPr="00C06F35" w:rsidRDefault="00C06F35" w:rsidP="00C06F35">
      <w:pPr>
        <w:spacing w:after="0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pl"/>
        </w:rPr>
      </w:pPr>
    </w:p>
    <w:p w:rsidR="00C06F35" w:rsidRDefault="00C06F35" w:rsidP="00C06F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pl"/>
        </w:rPr>
      </w:pPr>
      <w:r w:rsidRPr="00801964">
        <w:rPr>
          <w:rFonts w:ascii="Arial" w:eastAsia="Arial" w:hAnsi="Arial" w:cs="Arial"/>
          <w:b/>
          <w:sz w:val="28"/>
          <w:szCs w:val="28"/>
          <w:lang w:val="pl"/>
        </w:rPr>
        <w:t>Składowa 1 – cena ofertowa brutto (C)</w:t>
      </w:r>
    </w:p>
    <w:p w:rsidR="00801964" w:rsidRPr="00801964" w:rsidRDefault="00801964" w:rsidP="00C06F35">
      <w:pPr>
        <w:widowControl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pl"/>
        </w:rPr>
      </w:pPr>
    </w:p>
    <w:p w:rsidR="00C06F35" w:rsidRPr="00C06F35" w:rsidRDefault="00C06F35" w:rsidP="00C06F35">
      <w:pPr>
        <w:widowControl w:val="0"/>
        <w:spacing w:after="0" w:line="240" w:lineRule="auto"/>
        <w:rPr>
          <w:rFonts w:ascii="Arial" w:eastAsia="Arial" w:hAnsi="Arial" w:cs="Arial"/>
          <w:sz w:val="19"/>
          <w:szCs w:val="19"/>
          <w:lang w:val="pl"/>
        </w:rPr>
      </w:pPr>
    </w:p>
    <w:p w:rsidR="00C06F35" w:rsidRPr="00C06F35" w:rsidRDefault="00C06F35" w:rsidP="00C06F35">
      <w:pPr>
        <w:widowControl w:val="0"/>
        <w:spacing w:after="0" w:line="240" w:lineRule="auto"/>
        <w:ind w:left="242"/>
        <w:jc w:val="center"/>
        <w:rPr>
          <w:rFonts w:ascii="Arial" w:eastAsia="Arial" w:hAnsi="Arial" w:cs="Arial"/>
          <w:lang w:val="pl"/>
        </w:rPr>
      </w:pPr>
      <m:oMathPara>
        <m:oMath>
          <m:r>
            <w:rPr>
              <w:rFonts w:ascii="Cambria Math" w:eastAsia="Arial" w:hAnsi="Cambria Math" w:cs="Arial"/>
              <w:lang w:val="pl"/>
            </w:rPr>
            <m:t>S1=(Cn/Cb) x 100 x 60%</m:t>
          </m:r>
        </m:oMath>
      </m:oMathPara>
    </w:p>
    <w:p w:rsidR="00C06F35" w:rsidRPr="00C06F35" w:rsidRDefault="00C06F35" w:rsidP="00C06F35">
      <w:pPr>
        <w:widowControl w:val="0"/>
        <w:spacing w:after="0" w:line="240" w:lineRule="auto"/>
        <w:ind w:left="242"/>
        <w:jc w:val="both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widowControl w:val="0"/>
        <w:spacing w:after="0" w:line="240" w:lineRule="auto"/>
        <w:ind w:left="242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gdzie:</w:t>
      </w:r>
    </w:p>
    <w:p w:rsidR="00C06F35" w:rsidRPr="00C06F35" w:rsidRDefault="00C06F35" w:rsidP="00C06F35">
      <w:pPr>
        <w:widowControl w:val="0"/>
        <w:spacing w:after="0" w:line="240" w:lineRule="auto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widowControl w:val="0"/>
        <w:spacing w:after="0" w:line="360" w:lineRule="auto"/>
        <w:ind w:left="242" w:right="6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b/>
          <w:lang w:val="pl"/>
        </w:rPr>
        <w:t>S1</w:t>
      </w:r>
      <w:r w:rsidRPr="00C06F35">
        <w:rPr>
          <w:rFonts w:ascii="Arial" w:eastAsia="Arial" w:hAnsi="Arial" w:cs="Arial"/>
          <w:lang w:val="pl"/>
        </w:rPr>
        <w:t xml:space="preserve"> oznacza ilość punktów jakie otrzyma oferta w Składowej 1 – cena ofertowa brutto (</w:t>
      </w:r>
      <w:r w:rsidRPr="00C06F35">
        <w:rPr>
          <w:rFonts w:ascii="Arial" w:eastAsia="Arial" w:hAnsi="Arial" w:cs="Arial"/>
          <w:b/>
          <w:lang w:val="pl"/>
        </w:rPr>
        <w:t>C</w:t>
      </w:r>
      <w:r w:rsidRPr="00C06F35">
        <w:rPr>
          <w:rFonts w:ascii="Arial" w:eastAsia="Arial" w:hAnsi="Arial" w:cs="Arial"/>
          <w:lang w:val="pl"/>
        </w:rPr>
        <w:t xml:space="preserve">) </w:t>
      </w:r>
    </w:p>
    <w:p w:rsidR="00C06F35" w:rsidRPr="00C06F35" w:rsidRDefault="00C06F35" w:rsidP="00C06F35">
      <w:pPr>
        <w:widowControl w:val="0"/>
        <w:spacing w:after="0" w:line="360" w:lineRule="auto"/>
        <w:ind w:left="242" w:right="60"/>
        <w:jc w:val="both"/>
        <w:rPr>
          <w:rFonts w:ascii="Arial" w:eastAsia="Arial" w:hAnsi="Arial" w:cs="Arial"/>
          <w:lang w:val="pl"/>
        </w:rPr>
      </w:pPr>
      <w:proofErr w:type="spellStart"/>
      <w:r w:rsidRPr="00C06F35">
        <w:rPr>
          <w:rFonts w:ascii="Arial" w:eastAsia="Arial" w:hAnsi="Arial" w:cs="Arial"/>
          <w:b/>
          <w:lang w:val="pl"/>
        </w:rPr>
        <w:t>Cn</w:t>
      </w:r>
      <w:proofErr w:type="spellEnd"/>
      <w:r w:rsidRPr="00C06F35">
        <w:rPr>
          <w:rFonts w:ascii="Arial" w:eastAsia="Arial" w:hAnsi="Arial" w:cs="Arial"/>
          <w:lang w:val="pl"/>
        </w:rPr>
        <w:t xml:space="preserve"> oznacza najniższą cenę ofertową brutto (</w:t>
      </w:r>
      <w:r w:rsidRPr="00C06F35">
        <w:rPr>
          <w:rFonts w:ascii="Arial" w:eastAsia="Arial" w:hAnsi="Arial" w:cs="Arial"/>
          <w:b/>
          <w:lang w:val="pl"/>
        </w:rPr>
        <w:t>C</w:t>
      </w:r>
      <w:r w:rsidRPr="00C06F35">
        <w:rPr>
          <w:rFonts w:ascii="Arial" w:eastAsia="Arial" w:hAnsi="Arial" w:cs="Arial"/>
          <w:lang w:val="pl"/>
        </w:rPr>
        <w:t>) spośród wszystkich ocenianych ofert w PLN</w:t>
      </w:r>
    </w:p>
    <w:p w:rsidR="00C06F35" w:rsidRPr="00C06F35" w:rsidRDefault="00C06F35" w:rsidP="00C06F35">
      <w:pPr>
        <w:widowControl w:val="0"/>
        <w:spacing w:before="5" w:after="0" w:line="360" w:lineRule="auto"/>
        <w:ind w:left="242"/>
        <w:jc w:val="both"/>
        <w:rPr>
          <w:rFonts w:ascii="Arial" w:eastAsia="Arial" w:hAnsi="Arial" w:cs="Arial"/>
          <w:lang w:val="pl"/>
        </w:rPr>
      </w:pPr>
      <w:proofErr w:type="spellStart"/>
      <w:r w:rsidRPr="00C06F35">
        <w:rPr>
          <w:rFonts w:ascii="Arial" w:eastAsia="Arial" w:hAnsi="Arial" w:cs="Arial"/>
          <w:b/>
          <w:lang w:val="pl"/>
        </w:rPr>
        <w:t>Cb</w:t>
      </w:r>
      <w:proofErr w:type="spellEnd"/>
      <w:r w:rsidRPr="00C06F35">
        <w:rPr>
          <w:rFonts w:ascii="Arial" w:eastAsia="Arial" w:hAnsi="Arial" w:cs="Arial"/>
          <w:lang w:val="pl"/>
        </w:rPr>
        <w:t xml:space="preserve"> oznacza cenę ofertową brutto z oferty ocenianej (</w:t>
      </w:r>
      <w:r w:rsidRPr="00C06F35">
        <w:rPr>
          <w:rFonts w:ascii="Arial" w:eastAsia="Arial" w:hAnsi="Arial" w:cs="Arial"/>
          <w:b/>
          <w:lang w:val="pl"/>
        </w:rPr>
        <w:t>C</w:t>
      </w:r>
      <w:r w:rsidRPr="00C06F35">
        <w:rPr>
          <w:rFonts w:ascii="Arial" w:eastAsia="Arial" w:hAnsi="Arial" w:cs="Arial"/>
          <w:lang w:val="pl"/>
        </w:rPr>
        <w:t>) w PLN</w:t>
      </w:r>
    </w:p>
    <w:p w:rsidR="00C06F35" w:rsidRPr="00C06F35" w:rsidRDefault="00C06F35" w:rsidP="00C06F35">
      <w:pPr>
        <w:spacing w:after="0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spacing w:after="0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spacing w:after="0"/>
        <w:rPr>
          <w:rFonts w:ascii="Arial" w:eastAsia="Arial" w:hAnsi="Arial" w:cs="Arial"/>
          <w:lang w:val="pl"/>
        </w:rPr>
      </w:pPr>
    </w:p>
    <w:p w:rsidR="00C06F35" w:rsidRPr="00801964" w:rsidRDefault="00C06F35" w:rsidP="00C06F35">
      <w:pPr>
        <w:widowControl w:val="0"/>
        <w:tabs>
          <w:tab w:val="left" w:pos="670"/>
        </w:tabs>
        <w:spacing w:after="0" w:line="240" w:lineRule="auto"/>
        <w:rPr>
          <w:rFonts w:ascii="Arial" w:eastAsia="Arial" w:hAnsi="Arial" w:cs="Arial"/>
          <w:b/>
          <w:sz w:val="28"/>
          <w:szCs w:val="28"/>
          <w:lang w:val="pl"/>
        </w:rPr>
      </w:pPr>
      <w:r w:rsidRPr="00801964">
        <w:rPr>
          <w:rFonts w:ascii="Arial" w:eastAsia="Arial" w:hAnsi="Arial" w:cs="Arial"/>
          <w:b/>
          <w:sz w:val="28"/>
          <w:szCs w:val="28"/>
          <w:lang w:val="pl"/>
        </w:rPr>
        <w:t>Składowa 2 – Metodyka Pracy</w:t>
      </w:r>
    </w:p>
    <w:p w:rsidR="00801964" w:rsidRPr="00C06F35" w:rsidRDefault="00801964" w:rsidP="00C06F35">
      <w:pPr>
        <w:widowControl w:val="0"/>
        <w:tabs>
          <w:tab w:val="left" w:pos="670"/>
        </w:tabs>
        <w:spacing w:after="0" w:line="240" w:lineRule="auto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 xml:space="preserve">Ocenie zostanie poddany dokument ”Metodyka Pracy” który będzie zawierał opis sposobu realizacji zamówienia. Metodyka Pracy powinna zostać opisana w podziale na część pierwszą i drugą, wskazanym w </w:t>
      </w:r>
      <w:r w:rsidRPr="00C06F35">
        <w:rPr>
          <w:rFonts w:ascii="Arial" w:eastAsia="Arial" w:hAnsi="Arial" w:cs="Arial"/>
          <w:b/>
          <w:lang w:val="pl"/>
        </w:rPr>
        <w:t>OPZ</w:t>
      </w:r>
      <w:r w:rsidRPr="00C06F35">
        <w:rPr>
          <w:rFonts w:ascii="Arial" w:eastAsia="Arial" w:hAnsi="Arial" w:cs="Arial"/>
          <w:lang w:val="pl"/>
        </w:rPr>
        <w:t xml:space="preserve"> </w:t>
      </w:r>
      <w:r w:rsidRPr="00801964">
        <w:rPr>
          <w:rFonts w:ascii="Arial" w:eastAsia="Arial" w:hAnsi="Arial" w:cs="Arial"/>
          <w:b/>
          <w:lang w:val="pl"/>
        </w:rPr>
        <w:t>(pkt. 5 ”Metodyka Pracy”)</w:t>
      </w:r>
      <w:r w:rsidRPr="00C06F35">
        <w:rPr>
          <w:rFonts w:ascii="Arial" w:eastAsia="Arial" w:hAnsi="Arial" w:cs="Arial"/>
          <w:lang w:val="pl"/>
        </w:rPr>
        <w:t xml:space="preserve">. </w:t>
      </w: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 xml:space="preserve">Metodyka powinna być wykonana w formie opisowej w części pierwszej oddzielnie dla każdego z produktów Etapu 2 i 3, oraz w części drugiej dla każdego z wymienionych elementów (propozycja harmonogramu realizacji projektu, sposób zarządzania projektem, </w:t>
      </w:r>
      <w:r w:rsidRPr="00C06F35">
        <w:rPr>
          <w:rFonts w:ascii="Arial" w:eastAsia="Arial" w:hAnsi="Arial" w:cs="Arial"/>
          <w:lang w:val="pl"/>
        </w:rPr>
        <w:lastRenderedPageBreak/>
        <w:t xml:space="preserve">sposób komunikacji z Zamawiającym, wykaz zespołu realizującego projekt, identyfikacja </w:t>
      </w:r>
      <w:proofErr w:type="spellStart"/>
      <w:r w:rsidRPr="00C06F35">
        <w:rPr>
          <w:rFonts w:ascii="Arial" w:eastAsia="Arial" w:hAnsi="Arial" w:cs="Arial"/>
          <w:lang w:val="pl"/>
        </w:rPr>
        <w:t>ryzyk</w:t>
      </w:r>
      <w:proofErr w:type="spellEnd"/>
      <w:r w:rsidRPr="00C06F35">
        <w:rPr>
          <w:rFonts w:ascii="Arial" w:eastAsia="Arial" w:hAnsi="Arial" w:cs="Arial"/>
          <w:lang w:val="pl"/>
        </w:rPr>
        <w:t xml:space="preserve"> projektowych). </w:t>
      </w: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W ocenie metodyki dla każdego jej elementu będą brane pod uwagę wszystkie wytyczne zapisane w OPZ, ze szczególnym uwzględnieniem punktów zawierających opis warunków ogólnych i opis warunków szczegółowych oraz informacje obligatoryjne do zawarcia w Metodyce Pracy opisane w punkcie 6 “Podział przedmiotu zamówienia na Etapy”</w:t>
      </w:r>
      <w:r w:rsidRPr="00C06F35">
        <w:rPr>
          <w:rFonts w:ascii="Arial" w:eastAsia="Arial" w:hAnsi="Arial" w:cs="Arial"/>
          <w:b/>
          <w:sz w:val="24"/>
          <w:szCs w:val="24"/>
          <w:lang w:val="pl"/>
        </w:rPr>
        <w:t>.</w:t>
      </w: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 xml:space="preserve">Elementy Metodyki Pracy będą oceniane metodą ekspercką według kryteriów 1 - 4 dla wskazanych im produktów lub grup produktów, opisanych poniżej. Jeżeli w jednej komórce wykazu produktów podlegających ocenie, zapisanych jest wiele produktów oznacza to, że produkty te podlegają wspólnej ocenie. </w:t>
      </w: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Ilość punktów składowej 2 będzie sumą ilości punktów przyznanych w ramach Kryterium 1, 2, 3, 4 przez komisję przetargową.</w:t>
      </w: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801964" w:rsidRPr="00C06F35" w:rsidRDefault="00C06F35" w:rsidP="00C06F35">
      <w:pPr>
        <w:widowControl w:val="0"/>
        <w:spacing w:after="0" w:line="240" w:lineRule="auto"/>
        <w:ind w:left="242"/>
        <w:jc w:val="center"/>
        <w:rPr>
          <w:rFonts w:ascii="Arial" w:eastAsia="Arial" w:hAnsi="Arial" w:cs="Arial"/>
          <w:lang w:val="pl"/>
        </w:rPr>
      </w:pPr>
      <m:oMathPara>
        <m:oMath>
          <m:r>
            <w:rPr>
              <w:rFonts w:ascii="Cambria Math" w:eastAsia="Arial" w:hAnsi="Cambria Math" w:cs="Arial"/>
              <w:lang w:val="pl"/>
            </w:rPr>
            <m:t>S2=(........) x 40%</m:t>
          </m:r>
        </m:oMath>
      </m:oMathPara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801964" w:rsidRDefault="00801964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l"/>
        </w:rPr>
      </w:pPr>
    </w:p>
    <w:p w:rsidR="00801964" w:rsidRDefault="00801964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l"/>
        </w:rPr>
      </w:pPr>
    </w:p>
    <w:p w:rsidR="00C06F35" w:rsidRDefault="00C06F35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Opis elementów Metodyki podlegających ocenie w ramach Kryterium 1.</w:t>
      </w:r>
    </w:p>
    <w:p w:rsidR="00801964" w:rsidRPr="00C06F35" w:rsidRDefault="00801964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l"/>
        </w:rPr>
      </w:pPr>
    </w:p>
    <w:tbl>
      <w:tblPr>
        <w:tblW w:w="90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50"/>
        <w:gridCol w:w="2250"/>
        <w:gridCol w:w="735"/>
        <w:gridCol w:w="2280"/>
        <w:gridCol w:w="810"/>
      </w:tblGrid>
      <w:tr w:rsidR="00C06F35" w:rsidRPr="002173B0" w:rsidTr="003A18D5">
        <w:trPr>
          <w:trHeight w:val="300"/>
          <w:jc w:val="center"/>
        </w:trPr>
        <w:tc>
          <w:tcPr>
            <w:tcW w:w="9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Kryterium 1</w:t>
            </w:r>
          </w:p>
        </w:tc>
      </w:tr>
      <w:tr w:rsidR="00C06F35" w:rsidRPr="002173B0" w:rsidTr="003A18D5">
        <w:trPr>
          <w:trHeight w:val="52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Kryterium 1A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Kryterium 1B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Kryterium 1C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</w:tr>
      <w:tr w:rsidR="00C06F35" w:rsidRPr="002173B0" w:rsidTr="003A18D5">
        <w:trPr>
          <w:trHeight w:val="52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kompletność, spójność i logiczność opisu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 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 xml:space="preserve">poprawność i </w:t>
            </w:r>
            <w:proofErr w:type="spellStart"/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szegółowość</w:t>
            </w:r>
            <w:proofErr w:type="spellEnd"/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 xml:space="preserve"> opisu pozyskania danych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wykonalność, skuteczność i powtarzalność metody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 3</w:t>
            </w:r>
          </w:p>
        </w:tc>
      </w:tr>
      <w:tr w:rsidR="00C06F35" w:rsidRPr="002173B0" w:rsidTr="003A18D5">
        <w:trPr>
          <w:trHeight w:val="98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Nie wszystkie produkty uwzględnione w opisie. Opis niekompletny, niespójny lub nielogiczny.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Brak opisu lub opis całkowicie niepoprawny merytorycznie, niezawierający szczegółów metody,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Opisana metodyka nie jest możliwa do realizacji w obecnym stanie wiedzy i technologii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</w:tr>
      <w:tr w:rsidR="00C06F35" w:rsidRPr="002173B0" w:rsidTr="003A18D5">
        <w:trPr>
          <w:trHeight w:val="120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Wszystkie produkty uwzględnione w opisie. Opis zawierający elementy spójne  i logiczne w co najmniej 50% treści,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poprawny merytorycznie w co najmniej 50% lub zawierający nieznaczne błędy, metody i produkty opisane szczegółowo w co najmniej 50%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Opisana metodyka jest możliwa do realizacji w obecnym stanie wiedzy i technologii ale nie uwzględnia zmiennych warunków realizacji, niezależnych od Wykonawcy mających wpływ na jakość produktów.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</w:tr>
      <w:tr w:rsidR="00C06F35" w:rsidRPr="002173B0" w:rsidTr="003A18D5">
        <w:trPr>
          <w:trHeight w:val="190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Wszystkie produkty uwzględnione w opisie. Opis zawierający elementy spójne i logiczne w co najmniej 90% treści.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poprawny merytorycznie w co najmniej 90% lub zawierający nieznaczne błędy, metody i produkty opisane szczegółowo w co najmniej 90%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Opisana metodyka jest możliwa do realizacji w obecnym stanie wiedzy i technologii oraz uwzględnia zmienne warunki realizacji, niezależne od Wykonawcy mające wpływ na jakość produktów.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3</w:t>
            </w:r>
          </w:p>
        </w:tc>
      </w:tr>
    </w:tbl>
    <w:p w:rsidR="00C06F35" w:rsidRPr="002173B0" w:rsidRDefault="00C06F35" w:rsidP="00C06F35">
      <w:pPr>
        <w:spacing w:after="0"/>
        <w:jc w:val="both"/>
        <w:rPr>
          <w:rFonts w:ascii="Arial" w:eastAsia="Arial" w:hAnsi="Arial" w:cs="Arial"/>
          <w:sz w:val="20"/>
          <w:szCs w:val="20"/>
          <w:lang w:val="pl"/>
        </w:rPr>
      </w:pPr>
    </w:p>
    <w:p w:rsid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lastRenderedPageBreak/>
        <w:t>Grupy produktów podlegająca ocenie Kryterium 1</w:t>
      </w:r>
    </w:p>
    <w:p w:rsidR="00801964" w:rsidRPr="00C06F35" w:rsidRDefault="00801964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tbl>
      <w:tblPr>
        <w:tblW w:w="73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</w:tblGrid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2.1 Plany nalotów</w:t>
            </w:r>
          </w:p>
        </w:tc>
      </w:tr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2.2 ALS</w:t>
            </w:r>
          </w:p>
        </w:tc>
      </w:tr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2.3 HS</w:t>
            </w:r>
          </w:p>
        </w:tc>
      </w:tr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2.4 Zdjęcia lotnicze</w:t>
            </w:r>
          </w:p>
        </w:tc>
      </w:tr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2.5 TIR</w:t>
            </w:r>
          </w:p>
        </w:tc>
      </w:tr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2.6 Zdjęcia ukośne</w:t>
            </w:r>
          </w:p>
        </w:tc>
      </w:tr>
      <w:tr w:rsidR="00C06F35" w:rsidRPr="00C06F35" w:rsidTr="003A18D5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C06F35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C06F35">
              <w:rPr>
                <w:rFonts w:ascii="Arial" w:eastAsia="Arial" w:hAnsi="Arial" w:cs="Arial"/>
                <w:sz w:val="20"/>
                <w:szCs w:val="20"/>
                <w:lang w:val="pl"/>
              </w:rPr>
              <w:t>Grupa produktów 2.7 Dane archiwalne</w:t>
            </w:r>
          </w:p>
        </w:tc>
      </w:tr>
    </w:tbl>
    <w:p w:rsidR="003B0565" w:rsidRPr="00C06F35" w:rsidRDefault="003B0565" w:rsidP="00C06F35">
      <w:pPr>
        <w:spacing w:after="0"/>
        <w:rPr>
          <w:rFonts w:ascii="Arial" w:eastAsia="Arial" w:hAnsi="Arial" w:cs="Arial"/>
          <w:lang w:val="pl"/>
        </w:rPr>
      </w:pPr>
    </w:p>
    <w:p w:rsidR="00801964" w:rsidRDefault="00801964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Opis elementów Metodyki podlegających ocenie Kryterium 2.</w:t>
      </w:r>
    </w:p>
    <w:p w:rsidR="00801964" w:rsidRPr="00C06F35" w:rsidRDefault="00801964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tbl>
      <w:tblPr>
        <w:tblW w:w="90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750"/>
        <w:gridCol w:w="3120"/>
        <w:gridCol w:w="705"/>
        <w:gridCol w:w="1710"/>
        <w:gridCol w:w="870"/>
      </w:tblGrid>
      <w:tr w:rsidR="00C06F35" w:rsidRPr="002173B0" w:rsidTr="003A18D5">
        <w:trPr>
          <w:trHeight w:val="300"/>
          <w:jc w:val="center"/>
        </w:trPr>
        <w:tc>
          <w:tcPr>
            <w:tcW w:w="9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Kryterium 2</w:t>
            </w:r>
          </w:p>
        </w:tc>
      </w:tr>
      <w:tr w:rsidR="00C06F35" w:rsidRPr="002173B0" w:rsidTr="003A18D5">
        <w:trPr>
          <w:trHeight w:val="52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Kryterium 2A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Kryterium 2B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Kryterium 2C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</w:tr>
      <w:tr w:rsidR="00C06F35" w:rsidRPr="002173B0" w:rsidTr="003A18D5">
        <w:trPr>
          <w:trHeight w:val="90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kompletność, spójność i logiczność opisu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 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poprawność merytoryczna opisu wytworzenia produktu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 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przykład produktu pochodzący z dowolnego źródła (np. literatura)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 1</w:t>
            </w:r>
          </w:p>
        </w:tc>
      </w:tr>
      <w:tr w:rsidR="00C06F35" w:rsidRPr="002173B0" w:rsidTr="003A18D5">
        <w:trPr>
          <w:trHeight w:val="144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niekompletny, niespójny lub nielogiczny w każdym elemencie opisu produktu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wytworzenia produktu zawiera rażące błędy merytoryczne; nieprawidłowo użyto specjalistycznych pojęć w zakresie teledetekcji; Opis niepoprawny merytorycznie pod względem przyrodniczym, nie uwzględnia specyfiki i potrzeb Zamawiającego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Brak przykładu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</w:tr>
      <w:tr w:rsidR="00C06F35" w:rsidRPr="002173B0" w:rsidTr="003A18D5">
        <w:trPr>
          <w:trHeight w:val="148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niekompletny, niespójny lub nielogiczny w części elementów opisu produktu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wytworzenia produktu zawiera błędy merytoryczne; nie w pełni prawidłowo użyto specjalistycznych pojęć w zakresie teledetekcji; Opis nie w pełni poprawny merytorycznie pod względem przyrodniczym lub nieuwzględniający specyfiki i potrzeb Zamawiającego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Przedstawiono przykład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</w:tr>
      <w:tr w:rsidR="00C06F35" w:rsidRPr="002173B0" w:rsidTr="003A18D5">
        <w:trPr>
          <w:trHeight w:val="148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kompletny, spójny, oraz logiczny w każdym elemencie opisu produktu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Opis wytworzenia produktu nie zawiera błędów merytorycznych; prawidłowo użyto specjalistycznych pojęć w zakresie teledetekcji; Opis poprawny merytorycznie pod względem przyrodniczym, uwzględniający specyfikę i potrzeby Zamawiającego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</w:tr>
    </w:tbl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801964" w:rsidRPr="00C06F35" w:rsidRDefault="00C06F35" w:rsidP="00C06F35">
      <w:pPr>
        <w:spacing w:after="0"/>
        <w:jc w:val="both"/>
        <w:rPr>
          <w:rFonts w:ascii="Arial" w:eastAsia="Arial" w:hAnsi="Arial" w:cs="Arial"/>
          <w:highlight w:val="yellow"/>
          <w:lang w:val="pl"/>
        </w:rPr>
      </w:pPr>
      <w:r w:rsidRPr="00C06F35">
        <w:rPr>
          <w:rFonts w:ascii="Arial" w:eastAsia="Arial" w:hAnsi="Arial" w:cs="Arial"/>
          <w:lang w:val="pl"/>
        </w:rPr>
        <w:lastRenderedPageBreak/>
        <w:t>Produkty podlegające ocenie Kryterium 2.</w:t>
      </w:r>
    </w:p>
    <w:tbl>
      <w:tblPr>
        <w:tblW w:w="91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C06F35" w:rsidRPr="00C06F35" w:rsidTr="003A18D5">
        <w:trPr>
          <w:trHeight w:val="320"/>
        </w:trPr>
        <w:tc>
          <w:tcPr>
            <w:tcW w:w="9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2.8.1 dane pomiarowe zbiorowisk roślinnych</w:t>
            </w:r>
          </w:p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2.8.2 dane pomiarowe siedlisk Natura 2000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highlight w:val="yellow"/>
                <w:lang w:val="pl"/>
              </w:rPr>
            </w:pP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2.8.3 dane pomiarowe gatunków drzew i krzewów promotorów sukcesji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2.8.4 dane pomiarowe obcych inwazyjnych gatunków roślin naczyniowych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2.8.5 dane pomiarowe rodzimych gatunków ekspansywnych roślin naczyniowych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2.8.6 dane pomiarowe gatunków lasotwórczych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2.8.7 dane pomiarowe parametrów fizyko-chemicznych wód stojących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 xml:space="preserve">Produkt 2.8.8 dane pomiarowe płatów roślinności siedlisk </w:t>
            </w:r>
            <w:proofErr w:type="spellStart"/>
            <w:r w:rsidRPr="002173B0">
              <w:rPr>
                <w:rFonts w:ascii="Arial" w:eastAsia="Arial" w:hAnsi="Arial" w:cs="Arial"/>
                <w:lang w:val="pl"/>
              </w:rPr>
              <w:t>hydrogenicznych</w:t>
            </w:r>
            <w:proofErr w:type="spellEnd"/>
            <w:r w:rsidRPr="002173B0">
              <w:rPr>
                <w:rFonts w:ascii="Arial" w:eastAsia="Arial" w:hAnsi="Arial" w:cs="Arial"/>
                <w:lang w:val="pl"/>
              </w:rPr>
              <w:t xml:space="preserve"> j o obniżonej kondycji wskutek przesuszenia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2.9.1 dane pomiarowe do oceny korekcji atmosferycznej,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3.1.1 Mapa roślinności rzeczywistej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3.1.2 Mapa siedlisk przyrodniczych Natura 2000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3.1.3 Mapa przestrzennego rozkładu teledetekcyjnych wskaźników roślinności związanych z cechami biofizycznymi roślin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3.1.4 Mapa przestrzennego rozkładu teledetekcyjnych wskaźników roślinności związanych ze strukturą roślin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3.1.5 Mapa przestrzennego rozkładu teledetekcyjnych wskaźników roślinności związanych z termiką roślinności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3.1.6 Analiza zróżnicowania kondycji w płatach roślinności w oparciu o teledetekcyjne wskaźniki roślinności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 xml:space="preserve">Produkt 3.1.7 Analiza zróżnicowania uwilgotnienia siedlisk </w:t>
            </w:r>
            <w:proofErr w:type="spellStart"/>
            <w:r w:rsidRPr="002173B0">
              <w:rPr>
                <w:rFonts w:ascii="Arial" w:eastAsia="Arial" w:hAnsi="Arial" w:cs="Arial"/>
                <w:lang w:val="pl"/>
              </w:rPr>
              <w:t>hydrogenicznych</w:t>
            </w:r>
            <w:proofErr w:type="spellEnd"/>
            <w:r w:rsidRPr="002173B0">
              <w:rPr>
                <w:rFonts w:ascii="Arial" w:eastAsia="Arial" w:hAnsi="Arial" w:cs="Arial"/>
                <w:lang w:val="pl"/>
              </w:rPr>
              <w:t xml:space="preserve"> w oparciu o teledetekcyjne wskaźniki roślinności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3.1.8 Mapa obszarów wydeptywania pokrywy roślinnej na siedliskach nieleśnych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3.1.9 Mapa buchtowisk na siedliskach nieleśnych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3.2.1 Mapa aktualnego rozmieszczenia krzewów i drzew promotorów sukcesji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3.2.2 Mapa aktualnej granicy las / tereny otwarte (w tym polan śródleśnych)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3.2.3 Mapa roślinności nieleśnej objętej procesem sukcesji wtórnej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3.2.4 Mapa archiwalnego stanu pokrycia obszaru drzewami i krzewami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3.2.5 Mapa historycznej granicy las / tereny otwarte (w tym polan śródleśnych)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3.2.6 Analiza dynamiki i trendów sukcesji w ujęciu historycznym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3.2.7 Analiza efektów ochrony czynnej - zatrzymanie procesu sukcesji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3.3.1 Mapa obcych inwazyjnych gatunków roślin naczyniowych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3.3.2 Mapa roślinności nieleśnej zagrożonej występowaniem obcych inwazyjnych gatunków roślin naczyniowych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3.4.1 Mapa aktualnego rozmieszczenia gatunków ekspansywnych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3.4.2 Mapa roślinności nieleśnej objętej procesami ekspansji rodzimych gatunków roślin naczyniowych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3.4.3 Mapa historycznego występowania trzciny i innych gatunków szuwarowych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3.4.4 Analiza zmian występowania trzciny i innych gatunków szuwarowych w ujęciu historycznym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 xml:space="preserve">Produkt 3.5.1 Mapa </w:t>
            </w:r>
            <w:proofErr w:type="spellStart"/>
            <w:r w:rsidRPr="002173B0">
              <w:rPr>
                <w:rFonts w:ascii="Arial" w:eastAsia="Arial" w:hAnsi="Arial" w:cs="Arial"/>
                <w:lang w:val="pl"/>
              </w:rPr>
              <w:t>zadrzewień</w:t>
            </w:r>
            <w:proofErr w:type="spellEnd"/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3.5.2 Mapa lasotwórczych gatunków drzew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lastRenderedPageBreak/>
              <w:t>Produkt 3.5.3 Mapa martwych drzew stojących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3.5.4 Mapa drzew okazałych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3.6.1 Aktualizacja granic mapy geomorfologicznej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3.6.2 Mapa dynamiki zmian rzeźby terenu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3.7.1 Mapa wód powierzchniowych - stan aktualny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3.7.2 Mapa wód powierzchniowych - stan historyczny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 xml:space="preserve">Produkt 3.7.3 Mapa granic </w:t>
            </w:r>
            <w:proofErr w:type="spellStart"/>
            <w:r w:rsidRPr="002173B0">
              <w:rPr>
                <w:rFonts w:ascii="Arial" w:eastAsia="Arial" w:hAnsi="Arial" w:cs="Arial"/>
                <w:lang w:val="pl"/>
              </w:rPr>
              <w:t>mikrozlewni</w:t>
            </w:r>
            <w:proofErr w:type="spellEnd"/>
            <w:r w:rsidRPr="002173B0">
              <w:rPr>
                <w:rFonts w:ascii="Arial" w:eastAsia="Arial" w:hAnsi="Arial" w:cs="Arial"/>
                <w:lang w:val="pl"/>
              </w:rPr>
              <w:t xml:space="preserve"> i terenów zalewowych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3.7.4 Analiza zmian zasięgu rozlewisk w ujęciu historycznym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3.8.1 Mapa zróżnicowania parametrów fizyko-chemicznych w przypowierzchniowych warstwach wód starorzeczy: zawiesiny, chlorofilu a, widzialności, azotu, fosforu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3.9.1 Mapa użytkowania gruntów - stan aktualny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3.9.2 Mapa użytkowania gruntów - stan historyczny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3.9.3 Analizy zmian użytkowania gruntów stan historyczny do aktualnego</w:t>
            </w:r>
          </w:p>
        </w:tc>
      </w:tr>
      <w:tr w:rsidR="00C06F35" w:rsidRPr="00C06F35" w:rsidTr="003A18D5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3.9.4 Mapa zabudowy - stan aktualny</w:t>
            </w:r>
          </w:p>
          <w:p w:rsidR="00C06F35" w:rsidRPr="002173B0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2173B0">
              <w:rPr>
                <w:rFonts w:ascii="Arial" w:eastAsia="Arial" w:hAnsi="Arial" w:cs="Arial"/>
                <w:lang w:val="pl"/>
              </w:rPr>
              <w:t>Produkt 3.9.5 Mapa sieci i obszarów komunikacyjnych - stan aktualny</w:t>
            </w:r>
          </w:p>
        </w:tc>
      </w:tr>
    </w:tbl>
    <w:p w:rsidR="00E95141" w:rsidRDefault="00E95141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 xml:space="preserve">Opis elementów Metodyki podlegających ocenie Kryterium 3.   </w:t>
      </w:r>
    </w:p>
    <w:tbl>
      <w:tblPr>
        <w:tblW w:w="90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3"/>
        <w:gridCol w:w="720"/>
        <w:gridCol w:w="5010"/>
        <w:gridCol w:w="855"/>
      </w:tblGrid>
      <w:tr w:rsidR="00C06F35" w:rsidRPr="002173B0" w:rsidTr="003A18D5">
        <w:trPr>
          <w:trHeight w:val="300"/>
          <w:jc w:val="center"/>
        </w:trPr>
        <w:tc>
          <w:tcPr>
            <w:tcW w:w="9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Kryterium 3</w:t>
            </w:r>
          </w:p>
        </w:tc>
      </w:tr>
      <w:tr w:rsidR="00C06F35" w:rsidRPr="002173B0" w:rsidTr="003A18D5">
        <w:trPr>
          <w:trHeight w:val="5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Kryterium 3A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Liczba punktów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Kryterium 3B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</w:tr>
      <w:tr w:rsidR="00C06F35" w:rsidRPr="002173B0" w:rsidTr="003A18D5">
        <w:trPr>
          <w:trHeight w:val="96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18"/>
                <w:szCs w:val="18"/>
                <w:lang w:val="pl"/>
              </w:rPr>
              <w:t>opis wymaganych cech jakościowych produktu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max. 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b/>
                <w:sz w:val="18"/>
                <w:szCs w:val="18"/>
                <w:lang w:val="pl"/>
              </w:rPr>
              <w:t>przedstawienie przykładu własnego opracowania, spójnego z opisem produktu oraz zadeklarowanymi parametrami jakościowymi potwierdzającego możliwość wykonania produktu na opisywanym w metodyce poziomie jakościowym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max. 4</w:t>
            </w:r>
          </w:p>
        </w:tc>
      </w:tr>
      <w:tr w:rsidR="00C06F35" w:rsidRPr="002173B0" w:rsidTr="003A18D5">
        <w:trPr>
          <w:trHeight w:val="7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 xml:space="preserve">W opisie zadeklarowano spełnienie mierzalnych parametrów jakościowych na poziomie wskazanym w OPZ lub  nie zadeklarowano spełnienia niemierzalnych parametrów jakościowych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Przykład nie spójny z opisem produktu i zadeklarowanymi parametrami jakościowymi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</w:tr>
      <w:tr w:rsidR="00C06F35" w:rsidRPr="002173B0" w:rsidTr="003A18D5">
        <w:trPr>
          <w:trHeight w:val="8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W opisie zadeklarowano spełnienie jednego z dwóch mierzalnych parametrów jakościowych na poziomie wyższym niż minimalne wskazane w OPZ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</w:p>
        </w:tc>
      </w:tr>
      <w:tr w:rsidR="00C06F35" w:rsidRPr="002173B0" w:rsidTr="003A18D5">
        <w:trPr>
          <w:trHeight w:val="10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W opisie zadeklarowano spełnienie wszystkich mierzalnych parametrów jakościowych na poziomie wyższym niż minimalne wskazane w OPZ lub zadeklarowano spełnienie niemierzalnych parametrów jakościowych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1 przykład spójny z opisem produktu i zadeklarowanymi parametrami jakościowymi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2</w:t>
            </w:r>
          </w:p>
        </w:tc>
      </w:tr>
      <w:tr w:rsidR="00C06F35" w:rsidRPr="002173B0" w:rsidTr="003A18D5">
        <w:trPr>
          <w:trHeight w:val="24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2173B0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pl"/>
              </w:rPr>
            </w:pPr>
            <w:r w:rsidRPr="002173B0">
              <w:rPr>
                <w:rFonts w:ascii="Arial" w:eastAsia="Arial" w:hAnsi="Arial" w:cs="Arial"/>
                <w:sz w:val="18"/>
                <w:szCs w:val="18"/>
                <w:lang w:val="pl"/>
              </w:rPr>
              <w:t>2 przykłady produktów spójnych z opisem produktu i zadeklarowanymi parametrami jakościowymi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2173B0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2173B0">
              <w:rPr>
                <w:rFonts w:ascii="Arial" w:eastAsia="Arial" w:hAnsi="Arial" w:cs="Arial"/>
                <w:sz w:val="20"/>
                <w:szCs w:val="20"/>
                <w:lang w:val="pl"/>
              </w:rPr>
              <w:t>4</w:t>
            </w:r>
          </w:p>
        </w:tc>
      </w:tr>
    </w:tbl>
    <w:p w:rsid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Pr="00C06F35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Potwierdzenie przykładów produktów wykazanych w ramach kryterium 3 może odbyć się poprzez:</w:t>
      </w:r>
    </w:p>
    <w:p w:rsidR="00C06F35" w:rsidRPr="00C06F35" w:rsidRDefault="00C06F35" w:rsidP="00C06F35">
      <w:pPr>
        <w:numPr>
          <w:ilvl w:val="0"/>
          <w:numId w:val="21"/>
        </w:num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przedstawienie produktu w postaci mapy (wizualizacja kartograficzna produktu), warstwy GIS produktu, dokumentacji technicznej z wykonania produktu, w postaci i formie umożliwiającej ocenę spójności przykładu z opisem produktu.</w:t>
      </w:r>
    </w:p>
    <w:p w:rsidR="00C06F35" w:rsidRDefault="00C06F35" w:rsidP="00C06F35">
      <w:pPr>
        <w:numPr>
          <w:ilvl w:val="0"/>
          <w:numId w:val="21"/>
        </w:num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przedstawienie pisemnego potwierdzenia wykonania produktu przez podmiot który taki produkt zamówił a oferent wykonał, wraz z opisem parametrów umożliwiających ocenę spójności przykładu z opisem produktu.</w:t>
      </w:r>
    </w:p>
    <w:p w:rsidR="002173B0" w:rsidRDefault="002173B0" w:rsidP="002173B0">
      <w:pPr>
        <w:spacing w:after="0"/>
        <w:ind w:left="720"/>
        <w:jc w:val="both"/>
        <w:rPr>
          <w:rFonts w:ascii="Arial" w:eastAsia="Arial" w:hAnsi="Arial" w:cs="Arial"/>
          <w:lang w:val="pl"/>
        </w:rPr>
      </w:pPr>
    </w:p>
    <w:p w:rsidR="002173B0" w:rsidRPr="00C06F35" w:rsidRDefault="002173B0" w:rsidP="002173B0">
      <w:pPr>
        <w:spacing w:after="0"/>
        <w:ind w:left="720"/>
        <w:jc w:val="both"/>
        <w:rPr>
          <w:rFonts w:ascii="Arial" w:eastAsia="Arial" w:hAnsi="Arial" w:cs="Arial"/>
          <w:lang w:val="pl"/>
        </w:rPr>
      </w:pPr>
    </w:p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Produkty podlegające ocenie Kryterium 3.</w:t>
      </w:r>
    </w:p>
    <w:p w:rsidR="002173B0" w:rsidRPr="00C06F35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tbl>
      <w:tblPr>
        <w:tblW w:w="90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9"/>
      </w:tblGrid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3.1.1 Mapa roślinności rzeczywistej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3.1.2 Mapa siedlisk przyrodniczych Natura 2000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3.1.6 Analiza zróżnicowania kondycji w płatach roślinności w oparciu o teledetekcyjne wskaźniki roślinności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 xml:space="preserve">Produkt 3.1.7 Analiza zróżnicowania uwilgotnienia siedlisk </w:t>
            </w:r>
            <w:proofErr w:type="spellStart"/>
            <w:r w:rsidRPr="00E95141">
              <w:rPr>
                <w:rFonts w:ascii="Arial" w:eastAsia="Arial" w:hAnsi="Arial" w:cs="Arial"/>
                <w:lang w:val="pl"/>
              </w:rPr>
              <w:t>hydrogenicznych</w:t>
            </w:r>
            <w:proofErr w:type="spellEnd"/>
            <w:r w:rsidRPr="00E95141">
              <w:rPr>
                <w:rFonts w:ascii="Arial" w:eastAsia="Arial" w:hAnsi="Arial" w:cs="Arial"/>
                <w:lang w:val="pl"/>
              </w:rPr>
              <w:t xml:space="preserve"> w oparciu o teledetekcyjne wskaźniki roślinności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3.2.1 Mapa aktualnego rozmieszczenia krzewów i drzew promotorów sukcesji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3.2.3 Mapa roślinności nieleśnej objętej procesem sukcesji wtórnej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Roboto" w:hAnsi="Arial" w:cs="Arial"/>
                <w:highlight w:val="white"/>
                <w:lang w:val="pl"/>
              </w:rPr>
              <w:t>Produkt 3.2.6 Analiza dynamiki i trendów sukcesji w ujęciu historycznym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3.3.1 Mapa obcych inwazyjnych gatunków roślin naczyniowych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3.3.2 Mapa roślinności nieleśnej zagrożonej występowaniem obcych inwazyjnych gatunków roślin naczyniowych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3.4.1 Mapa aktualnego rozmieszczenia gatunków ekspansywnych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3.4.2 Mapa roślinności nieleśnej objętej procesami ekspansji rodzimych gatunków roślin naczyniowych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3.4.4 Analiza zmian występowania trzciny i innych gatunków szuwarowych w ujęciu historycznym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 xml:space="preserve">Produkt 3.5.1 Mapa </w:t>
            </w:r>
            <w:proofErr w:type="spellStart"/>
            <w:r w:rsidRPr="00E95141">
              <w:rPr>
                <w:rFonts w:ascii="Arial" w:eastAsia="Arial" w:hAnsi="Arial" w:cs="Arial"/>
                <w:lang w:val="pl"/>
              </w:rPr>
              <w:t>zadrzewień</w:t>
            </w:r>
            <w:proofErr w:type="spellEnd"/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3.5.2 Mapa lasotwórczych gatunków drzew</w:t>
            </w:r>
          </w:p>
        </w:tc>
      </w:tr>
      <w:tr w:rsidR="00C06F35" w:rsidRPr="00C06F35" w:rsidTr="003A18D5">
        <w:trPr>
          <w:trHeight w:val="280"/>
        </w:trPr>
        <w:tc>
          <w:tcPr>
            <w:tcW w:w="908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Produkt 3.8.1 Mapa zróżnicowania parametrów fizyko-chemicznych w przypowierzchniowych warstwach wód starorzeczy: zawiesiny, chlorofilu a, widzialności, azotu, fosforu</w:t>
            </w:r>
          </w:p>
        </w:tc>
      </w:tr>
    </w:tbl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2173B0" w:rsidRPr="00C06F35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p w:rsid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lastRenderedPageBreak/>
        <w:t>Opis elementów Metodyki podlegających ocenie Kryterium 4.</w:t>
      </w:r>
    </w:p>
    <w:p w:rsidR="002173B0" w:rsidRPr="00C06F35" w:rsidRDefault="002173B0" w:rsidP="00C06F35">
      <w:pPr>
        <w:spacing w:after="0"/>
        <w:jc w:val="both"/>
        <w:rPr>
          <w:rFonts w:ascii="Arial" w:eastAsia="Arial" w:hAnsi="Arial" w:cs="Arial"/>
          <w:lang w:val="pl"/>
        </w:rPr>
      </w:pPr>
    </w:p>
    <w:tbl>
      <w:tblPr>
        <w:tblW w:w="90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25"/>
        <w:gridCol w:w="5235"/>
        <w:gridCol w:w="810"/>
      </w:tblGrid>
      <w:tr w:rsidR="00C06F35" w:rsidRPr="004D1169" w:rsidTr="003A18D5">
        <w:trPr>
          <w:trHeight w:val="300"/>
          <w:jc w:val="center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Kryterium 4</w:t>
            </w:r>
          </w:p>
        </w:tc>
      </w:tr>
      <w:tr w:rsidR="00C06F35" w:rsidRPr="004D1169" w:rsidTr="003A18D5">
        <w:trPr>
          <w:trHeight w:val="5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Kryterium 4A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Kryterium 4B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Liczba punktów</w:t>
            </w:r>
          </w:p>
        </w:tc>
      </w:tr>
      <w:tr w:rsidR="00C06F35" w:rsidRPr="004D1169" w:rsidTr="003A18D5">
        <w:trPr>
          <w:trHeight w:val="7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kompletność, spójność i logiczność opisu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max. 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b/>
                <w:sz w:val="20"/>
                <w:szCs w:val="20"/>
                <w:lang w:val="pl"/>
              </w:rPr>
              <w:t>poprawność merytoryczna opisu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max. 3</w:t>
            </w:r>
          </w:p>
        </w:tc>
      </w:tr>
      <w:tr w:rsidR="00C06F35" w:rsidRPr="004D1169" w:rsidTr="003A18D5">
        <w:trPr>
          <w:trHeight w:val="7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4D1169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Opis niekompletny, niespójny lub nielogiczny w każdym elemencie opisu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4D1169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Opis zawiera rażące błędy merytoryczne; Opis nie uwzględnia specyfiki i potrzeb Zamawiającego i wymagań OPZ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0</w:t>
            </w:r>
          </w:p>
        </w:tc>
      </w:tr>
      <w:tr w:rsidR="00C06F35" w:rsidRPr="004D1169" w:rsidTr="003A18D5">
        <w:trPr>
          <w:trHeight w:val="7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4D1169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Opis niekompletny, niespójny lub nielogiczny w części elementów opisu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4D1169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Opis zawiera błędy merytoryczne; Opis nie w pełni uwzględniający specyfikę i potrzeby Zamawiającego i wymagań OPZ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1</w:t>
            </w:r>
          </w:p>
        </w:tc>
      </w:tr>
      <w:tr w:rsidR="00C06F35" w:rsidRPr="004D1169" w:rsidTr="003A18D5">
        <w:trPr>
          <w:trHeight w:val="74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4D1169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 xml:space="preserve">Opis kompletny, spójny oraz logiczny w każdym elemencie opisu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F35" w:rsidRPr="004D1169" w:rsidRDefault="00C06F35" w:rsidP="00C06F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Opis nie zawiera błędów merytorycznych; Opis uwzględniający specyfikę i potrzeby Zamawiającego i wymagań OPZ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F35" w:rsidRPr="004D1169" w:rsidRDefault="00C06F35" w:rsidP="00C06F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pl"/>
              </w:rPr>
            </w:pPr>
            <w:r w:rsidRPr="004D1169">
              <w:rPr>
                <w:rFonts w:ascii="Arial" w:eastAsia="Arial" w:hAnsi="Arial" w:cs="Arial"/>
                <w:sz w:val="20"/>
                <w:szCs w:val="20"/>
                <w:lang w:val="pl"/>
              </w:rPr>
              <w:t>3</w:t>
            </w:r>
          </w:p>
        </w:tc>
      </w:tr>
    </w:tbl>
    <w:p w:rsidR="00C06F35" w:rsidRDefault="00C06F35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l"/>
        </w:rPr>
      </w:pPr>
    </w:p>
    <w:p w:rsidR="002173B0" w:rsidRPr="00C06F35" w:rsidRDefault="002173B0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l"/>
        </w:rPr>
      </w:pPr>
    </w:p>
    <w:p w:rsidR="00C06F35" w:rsidRDefault="00C06F35" w:rsidP="00C06F35">
      <w:pPr>
        <w:spacing w:after="0"/>
        <w:jc w:val="both"/>
        <w:rPr>
          <w:rFonts w:ascii="Arial" w:eastAsia="Arial" w:hAnsi="Arial" w:cs="Arial"/>
          <w:lang w:val="pl"/>
        </w:rPr>
      </w:pPr>
      <w:r w:rsidRPr="00C06F35">
        <w:rPr>
          <w:rFonts w:ascii="Arial" w:eastAsia="Arial" w:hAnsi="Arial" w:cs="Arial"/>
          <w:lang w:val="pl"/>
        </w:rPr>
        <w:t>Elementy metodyki podlegające ocenie Kryterium 4</w:t>
      </w:r>
    </w:p>
    <w:p w:rsidR="002173B0" w:rsidRPr="00C06F35" w:rsidRDefault="002173B0" w:rsidP="00C06F35">
      <w:pPr>
        <w:spacing w:after="0"/>
        <w:jc w:val="both"/>
        <w:rPr>
          <w:rFonts w:ascii="Arial" w:eastAsia="Arial" w:hAnsi="Arial" w:cs="Arial"/>
          <w:highlight w:val="yellow"/>
          <w:lang w:val="pl"/>
        </w:rPr>
      </w:pPr>
    </w:p>
    <w:tbl>
      <w:tblPr>
        <w:tblW w:w="91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C06F35" w:rsidRPr="00C06F35" w:rsidTr="003A18D5">
        <w:trPr>
          <w:trHeight w:val="28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propozycja harmonogramu realizacji projektu</w:t>
            </w:r>
          </w:p>
        </w:tc>
      </w:tr>
      <w:tr w:rsidR="00C06F35" w:rsidRPr="00C06F35" w:rsidTr="003A18D5">
        <w:trPr>
          <w:trHeight w:val="28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sposób zarządzania projektem</w:t>
            </w:r>
          </w:p>
        </w:tc>
      </w:tr>
      <w:tr w:rsidR="00C06F35" w:rsidRPr="00C06F35" w:rsidTr="003A18D5">
        <w:trPr>
          <w:trHeight w:val="28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sposób komunikacji z Zamawiającym</w:t>
            </w:r>
          </w:p>
        </w:tc>
      </w:tr>
      <w:tr w:rsidR="00C06F35" w:rsidRPr="00C06F35" w:rsidTr="003A18D5">
        <w:trPr>
          <w:trHeight w:val="28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>wykaz zespołu realizującego projekt</w:t>
            </w:r>
          </w:p>
        </w:tc>
      </w:tr>
      <w:tr w:rsidR="00C06F35" w:rsidRPr="00C06F35" w:rsidTr="003A18D5">
        <w:trPr>
          <w:trHeight w:val="28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6F35" w:rsidRPr="00E95141" w:rsidRDefault="00C06F35" w:rsidP="00C06F35">
            <w:pPr>
              <w:widowControl w:val="0"/>
              <w:spacing w:after="0"/>
              <w:rPr>
                <w:rFonts w:ascii="Arial" w:eastAsia="Arial" w:hAnsi="Arial" w:cs="Arial"/>
                <w:lang w:val="pl"/>
              </w:rPr>
            </w:pPr>
            <w:r w:rsidRPr="00E95141">
              <w:rPr>
                <w:rFonts w:ascii="Arial" w:eastAsia="Arial" w:hAnsi="Arial" w:cs="Arial"/>
                <w:lang w:val="pl"/>
              </w:rPr>
              <w:t xml:space="preserve">identyfikacja </w:t>
            </w:r>
            <w:proofErr w:type="spellStart"/>
            <w:r w:rsidRPr="00E95141">
              <w:rPr>
                <w:rFonts w:ascii="Arial" w:eastAsia="Arial" w:hAnsi="Arial" w:cs="Arial"/>
                <w:lang w:val="pl"/>
              </w:rPr>
              <w:t>ryzyk</w:t>
            </w:r>
            <w:proofErr w:type="spellEnd"/>
            <w:r w:rsidRPr="00E95141">
              <w:rPr>
                <w:rFonts w:ascii="Arial" w:eastAsia="Arial" w:hAnsi="Arial" w:cs="Arial"/>
                <w:lang w:val="pl"/>
              </w:rPr>
              <w:t xml:space="preserve"> projektowych</w:t>
            </w:r>
          </w:p>
        </w:tc>
      </w:tr>
    </w:tbl>
    <w:p w:rsidR="00C06F35" w:rsidRPr="00C06F35" w:rsidRDefault="00C06F35" w:rsidP="00C06F35">
      <w:pPr>
        <w:spacing w:after="0"/>
        <w:jc w:val="both"/>
        <w:rPr>
          <w:rFonts w:ascii="Arial" w:eastAsia="Arial" w:hAnsi="Arial" w:cs="Arial"/>
          <w:color w:val="0000FF"/>
          <w:lang w:val="pl"/>
        </w:rPr>
      </w:pPr>
    </w:p>
    <w:p w:rsidR="00C06F35" w:rsidRPr="00C06F35" w:rsidRDefault="00C06F35" w:rsidP="00C06F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highlight w:val="yellow"/>
          <w:lang w:val="pl"/>
        </w:rPr>
      </w:pPr>
    </w:p>
    <w:p w:rsidR="00D944DA" w:rsidRDefault="00D944DA" w:rsidP="00D9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944DA" w:rsidSect="0021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B2" w:rsidRDefault="00046CB2" w:rsidP="00D944DA">
      <w:pPr>
        <w:spacing w:after="0" w:line="240" w:lineRule="auto"/>
      </w:pPr>
      <w:r>
        <w:separator/>
      </w:r>
    </w:p>
  </w:endnote>
  <w:end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50" w:rsidRDefault="005B0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487404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Pr="003A09F6" w:rsidRDefault="003A09F6" w:rsidP="003A09F6">
    <w:pPr>
      <w:pStyle w:val="Stopka"/>
      <w:rPr>
        <w:rFonts w:ascii="Arial" w:hAnsi="Arial" w:cs="Arial"/>
        <w:i/>
        <w:sz w:val="14"/>
        <w:szCs w:val="14"/>
      </w:rPr>
    </w:pPr>
    <w:r w:rsidRPr="003A09F6">
      <w:rPr>
        <w:rFonts w:ascii="Arial" w:hAnsi="Arial" w:cs="Arial"/>
        <w:i/>
        <w:sz w:val="14"/>
        <w:szCs w:val="14"/>
      </w:rPr>
      <w:t>O.3500.13.2017/II.ZP.1</w:t>
    </w:r>
    <w:bookmarkStart w:id="1" w:name="_GoBack"/>
    <w:bookmarkEnd w:id="1"/>
    <w:r w:rsidRPr="003A09F6">
      <w:rPr>
        <w:rFonts w:ascii="Arial" w:hAnsi="Arial" w:cs="Arial"/>
        <w:i/>
        <w:sz w:val="14"/>
        <w:szCs w:val="14"/>
      </w:rPr>
      <w:t xml:space="preserve"> - wyłonienie wykonawcy usługi teledetekcyjnej podczas realizacji projektu pn. „Ocena stanu zasobów przyrodniczych obszaru Parku Narodowego “Ujście Warty” oraz cennych fragmentów otuliny z wykorzystaniem nowoczesnych metod teledetekcji w połączeniu z rozbudową </w:t>
    </w:r>
    <w:proofErr w:type="spellStart"/>
    <w:r w:rsidRPr="003A09F6">
      <w:rPr>
        <w:rFonts w:ascii="Arial" w:hAnsi="Arial" w:cs="Arial"/>
        <w:i/>
        <w:sz w:val="14"/>
        <w:szCs w:val="14"/>
      </w:rPr>
      <w:t>interoperacyjnego</w:t>
    </w:r>
    <w:proofErr w:type="spellEnd"/>
    <w:r w:rsidRPr="003A09F6">
      <w:rPr>
        <w:rFonts w:ascii="Arial" w:hAnsi="Arial" w:cs="Arial"/>
        <w:i/>
        <w:sz w:val="14"/>
        <w:szCs w:val="14"/>
      </w:rPr>
      <w:t xml:space="preserve"> Systemu Informacji Przestrzennej Parku” (POIS.02.04.00-00-00-0006/18)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50" w:rsidRDefault="005B0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B2" w:rsidRDefault="00046CB2" w:rsidP="00D944DA">
      <w:pPr>
        <w:spacing w:after="0" w:line="240" w:lineRule="auto"/>
      </w:pPr>
      <w:r>
        <w:separator/>
      </w:r>
    </w:p>
  </w:footnote>
  <w:foot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50" w:rsidRDefault="005B0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65" w:rsidRDefault="003B056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FD909">
          <wp:simplePos x="0" y="0"/>
          <wp:positionH relativeFrom="margin">
            <wp:posOffset>-614045</wp:posOffset>
          </wp:positionH>
          <wp:positionV relativeFrom="margin">
            <wp:posOffset>-666115</wp:posOffset>
          </wp:positionV>
          <wp:extent cx="6978650" cy="485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7B91"/>
    <w:multiLevelType w:val="multilevel"/>
    <w:tmpl w:val="6CA8C1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4F0E"/>
    <w:multiLevelType w:val="multilevel"/>
    <w:tmpl w:val="3A926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2173B0"/>
    <w:rsid w:val="00271298"/>
    <w:rsid w:val="0029476C"/>
    <w:rsid w:val="002F4695"/>
    <w:rsid w:val="0030162D"/>
    <w:rsid w:val="003A09F6"/>
    <w:rsid w:val="003A31C4"/>
    <w:rsid w:val="003B0565"/>
    <w:rsid w:val="004049F0"/>
    <w:rsid w:val="004A40BB"/>
    <w:rsid w:val="004B0492"/>
    <w:rsid w:val="004D1169"/>
    <w:rsid w:val="004D7F90"/>
    <w:rsid w:val="00535970"/>
    <w:rsid w:val="00585224"/>
    <w:rsid w:val="005B0950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01964"/>
    <w:rsid w:val="00887994"/>
    <w:rsid w:val="00893DE0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C0623"/>
    <w:rsid w:val="00BF0292"/>
    <w:rsid w:val="00C06F35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95141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2F4976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E2EB-591C-4677-8685-807120D4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7</cp:revision>
  <cp:lastPrinted>2018-06-07T07:53:00Z</cp:lastPrinted>
  <dcterms:created xsi:type="dcterms:W3CDTF">2019-02-01T14:26:00Z</dcterms:created>
  <dcterms:modified xsi:type="dcterms:W3CDTF">2019-02-08T07:34:00Z</dcterms:modified>
</cp:coreProperties>
</file>