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6C" w:rsidRPr="00EA2AF7" w:rsidRDefault="00136B6C" w:rsidP="00136B6C">
      <w:pPr>
        <w:pStyle w:val="Nagwek"/>
        <w:jc w:val="right"/>
        <w:rPr>
          <w:rFonts w:ascii="Verdana" w:hAnsi="Verdana"/>
        </w:rPr>
      </w:pPr>
      <w:bookmarkStart w:id="0" w:name="_GoBack"/>
      <w:bookmarkEnd w:id="0"/>
      <w:r>
        <w:rPr>
          <w:rFonts w:ascii="Verdana" w:hAnsi="Verdana"/>
        </w:rPr>
        <w:t>Załącznik Nr 1 do SIWZ</w:t>
      </w:r>
    </w:p>
    <w:p w:rsidR="00136B6C" w:rsidRDefault="00136B6C" w:rsidP="00867A8A">
      <w:pPr>
        <w:pStyle w:val="Nagwek4"/>
        <w:rPr>
          <w:color w:val="333333"/>
        </w:rPr>
      </w:pPr>
    </w:p>
    <w:p w:rsidR="00136B6C" w:rsidRDefault="00136B6C" w:rsidP="00867A8A">
      <w:pPr>
        <w:pStyle w:val="Nagwek4"/>
        <w:rPr>
          <w:color w:val="333333"/>
        </w:rPr>
      </w:pPr>
    </w:p>
    <w:p w:rsidR="00136B6C" w:rsidRDefault="00136B6C" w:rsidP="00867A8A">
      <w:pPr>
        <w:pStyle w:val="Nagwek4"/>
        <w:rPr>
          <w:color w:val="333333"/>
        </w:rPr>
      </w:pPr>
    </w:p>
    <w:p w:rsidR="00136B6C" w:rsidRDefault="00136B6C" w:rsidP="00867A8A">
      <w:pPr>
        <w:pStyle w:val="Nagwek4"/>
        <w:rPr>
          <w:color w:val="333333"/>
        </w:rPr>
      </w:pPr>
    </w:p>
    <w:p w:rsidR="00136B6C" w:rsidRPr="00136B6C" w:rsidRDefault="00136B6C" w:rsidP="00136B6C"/>
    <w:p w:rsidR="00867A8A" w:rsidRDefault="00867A8A" w:rsidP="00867A8A">
      <w:pPr>
        <w:rPr>
          <w:sz w:val="16"/>
          <w:szCs w:val="16"/>
        </w:rPr>
      </w:pPr>
    </w:p>
    <w:p w:rsidR="00136B6C" w:rsidRDefault="00136B6C" w:rsidP="00867A8A">
      <w:pPr>
        <w:rPr>
          <w:sz w:val="16"/>
          <w:szCs w:val="16"/>
        </w:rPr>
      </w:pPr>
    </w:p>
    <w:p w:rsidR="00136B6C" w:rsidRDefault="00136B6C" w:rsidP="00867A8A">
      <w:pPr>
        <w:rPr>
          <w:sz w:val="16"/>
          <w:szCs w:val="16"/>
        </w:rPr>
      </w:pPr>
    </w:p>
    <w:p w:rsidR="00867A8A" w:rsidRDefault="00867A8A" w:rsidP="00867A8A">
      <w:pPr>
        <w:rPr>
          <w:sz w:val="16"/>
          <w:szCs w:val="16"/>
        </w:rPr>
      </w:pPr>
    </w:p>
    <w:p w:rsidR="00C502C4" w:rsidRDefault="00C502C4" w:rsidP="00C502C4">
      <w:pPr>
        <w:rPr>
          <w:sz w:val="16"/>
          <w:szCs w:val="16"/>
        </w:rPr>
      </w:pPr>
    </w:p>
    <w:p w:rsidR="00C502C4" w:rsidRPr="002E195B" w:rsidRDefault="00C502C4" w:rsidP="00C502C4">
      <w:pPr>
        <w:pStyle w:val="Nagwek4"/>
        <w:jc w:val="left"/>
        <w:rPr>
          <w:rFonts w:ascii="Tahoma" w:hAnsi="Tahoma" w:cs="Tahoma"/>
          <w:color w:val="333333"/>
          <w:sz w:val="24"/>
          <w:szCs w:val="24"/>
        </w:rPr>
      </w:pPr>
      <w:r w:rsidRPr="002E195B">
        <w:rPr>
          <w:rFonts w:ascii="Tahoma" w:hAnsi="Tahoma" w:cs="Tahoma"/>
          <w:b/>
          <w:color w:val="333333"/>
          <w:sz w:val="24"/>
          <w:szCs w:val="24"/>
        </w:rPr>
        <w:t>OPIS PRZEDMIOTU ZAMÓWIENIA – WYMAGANIA ZAMAWIAJĄCEGO</w:t>
      </w:r>
      <w:r w:rsidRPr="002E195B">
        <w:rPr>
          <w:rFonts w:ascii="Tahoma" w:hAnsi="Tahoma" w:cs="Tahoma"/>
          <w:color w:val="333333"/>
          <w:sz w:val="24"/>
          <w:szCs w:val="24"/>
        </w:rPr>
        <w:t xml:space="preserve">` </w:t>
      </w:r>
    </w:p>
    <w:p w:rsidR="00867A8A" w:rsidRDefault="00867A8A" w:rsidP="00867A8A">
      <w:pPr>
        <w:rPr>
          <w:sz w:val="16"/>
          <w:szCs w:val="16"/>
        </w:rPr>
      </w:pPr>
    </w:p>
    <w:p w:rsidR="00867A8A" w:rsidRDefault="00867A8A"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867A8A">
      <w:pPr>
        <w:rPr>
          <w:sz w:val="16"/>
          <w:szCs w:val="16"/>
        </w:rPr>
      </w:pPr>
    </w:p>
    <w:p w:rsidR="00136B6C" w:rsidRDefault="00136B6C" w:rsidP="00136B6C">
      <w:pPr>
        <w:pStyle w:val="Akapitzlist"/>
        <w:numPr>
          <w:ilvl w:val="0"/>
          <w:numId w:val="1"/>
        </w:numPr>
        <w:rPr>
          <w:rFonts w:ascii="Arial Narrow" w:hAnsi="Arial Narrow"/>
          <w:b/>
          <w:sz w:val="24"/>
          <w:szCs w:val="24"/>
          <w:u w:val="single"/>
        </w:rPr>
      </w:pPr>
      <w:r w:rsidRPr="00C92FE1">
        <w:rPr>
          <w:rFonts w:ascii="Arial Narrow" w:hAnsi="Arial Narrow"/>
          <w:b/>
          <w:sz w:val="24"/>
          <w:szCs w:val="24"/>
          <w:u w:val="single"/>
        </w:rPr>
        <w:t xml:space="preserve">Część Ogólna </w:t>
      </w:r>
    </w:p>
    <w:p w:rsidR="0070422C" w:rsidRPr="00C92FE1" w:rsidRDefault="0070422C" w:rsidP="0070422C">
      <w:pPr>
        <w:pStyle w:val="Akapitzlist"/>
        <w:ind w:left="1080"/>
        <w:rPr>
          <w:rFonts w:ascii="Arial Narrow" w:hAnsi="Arial Narrow"/>
          <w:b/>
          <w:sz w:val="24"/>
          <w:szCs w:val="24"/>
          <w:u w:val="single"/>
        </w:rPr>
      </w:pPr>
    </w:p>
    <w:p w:rsidR="00136B6C" w:rsidRPr="00C92FE1" w:rsidRDefault="00136B6C" w:rsidP="00136B6C">
      <w:pPr>
        <w:pStyle w:val="Akapitzlist"/>
        <w:numPr>
          <w:ilvl w:val="0"/>
          <w:numId w:val="2"/>
        </w:numPr>
        <w:spacing w:line="360" w:lineRule="auto"/>
        <w:jc w:val="both"/>
        <w:rPr>
          <w:rFonts w:ascii="Arial Narrow" w:hAnsi="Arial Narrow"/>
          <w:b/>
          <w:sz w:val="24"/>
          <w:szCs w:val="24"/>
        </w:rPr>
      </w:pPr>
      <w:r w:rsidRPr="00C92FE1">
        <w:rPr>
          <w:rFonts w:ascii="Arial Narrow" w:hAnsi="Arial Narrow"/>
          <w:b/>
          <w:sz w:val="24"/>
          <w:szCs w:val="24"/>
        </w:rPr>
        <w:t xml:space="preserve">Wprowadzenie </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Budynek użyteczności publicznej, pełniący funkcję podstawową muzealno-edukacyjną na terenie Parku Narodowego „Ujście Warty”.</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Budynek będzie przeznaczony do zwiedzania wystaw stałych i czasowych przedstawiających zagadnienia związane z parkiem Narodowym, przeprowadzenia szkoleń edukacyjnych oraz zapewniający obsługę ruchu turystycznego. Przeznaczenie budynku jest ogólnodostępne także dla osób niepełnosprawnych.</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Planuje się, że w budynku jednorazowo może przebywać:</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 osoby administracyjne – do 10 osób jednocześnie,</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 osoby zwiedzające wraz z uczestnikami szkoleń maksymalnie 200 osób jednocześnie.</w:t>
      </w:r>
    </w:p>
    <w:p w:rsidR="00136B6C" w:rsidRPr="00C92FE1" w:rsidRDefault="00136B6C"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Docelowe grupy osób zwiedzających stanowią dzieci w wieku przedszkolnym, szkolnym, studenci, osoby dorosłe oraz osoby niepełnosprawne.</w:t>
      </w:r>
    </w:p>
    <w:p w:rsidR="00C92FE1" w:rsidRPr="00C92FE1" w:rsidRDefault="00C92FE1" w:rsidP="0070422C">
      <w:pPr>
        <w:pStyle w:val="Akapitzlist"/>
        <w:spacing w:after="0" w:line="360" w:lineRule="auto"/>
        <w:jc w:val="both"/>
        <w:rPr>
          <w:rFonts w:ascii="Arial Narrow" w:hAnsi="Arial Narrow"/>
          <w:sz w:val="24"/>
          <w:szCs w:val="24"/>
        </w:rPr>
      </w:pPr>
      <w:r w:rsidRPr="00C92FE1">
        <w:rPr>
          <w:rFonts w:ascii="Arial Narrow" w:hAnsi="Arial Narrow"/>
          <w:sz w:val="24"/>
          <w:szCs w:val="24"/>
        </w:rPr>
        <w:t>Realizacja robót budowlanych będzie prowadzona na działce: Słońsk,  numer ewidencyjny 992/2, Obręb 0037 Słońsk, jednostka ewidencyjna 080703_2 Słońsk.</w:t>
      </w:r>
    </w:p>
    <w:p w:rsidR="00C92FE1" w:rsidRPr="00C92FE1" w:rsidRDefault="00C92FE1" w:rsidP="0070422C">
      <w:pPr>
        <w:pStyle w:val="Akapitzlist"/>
        <w:numPr>
          <w:ilvl w:val="0"/>
          <w:numId w:val="2"/>
        </w:numPr>
        <w:spacing w:after="0" w:line="360" w:lineRule="auto"/>
        <w:jc w:val="both"/>
        <w:rPr>
          <w:rFonts w:ascii="Arial Narrow" w:hAnsi="Arial Narrow"/>
          <w:b/>
          <w:sz w:val="24"/>
          <w:szCs w:val="24"/>
        </w:rPr>
      </w:pPr>
      <w:r w:rsidRPr="00C92FE1">
        <w:rPr>
          <w:rFonts w:ascii="Arial Narrow" w:hAnsi="Arial Narrow"/>
          <w:b/>
          <w:sz w:val="24"/>
          <w:szCs w:val="24"/>
        </w:rPr>
        <w:t>Zakres przedmiotu zamówienia</w:t>
      </w:r>
    </w:p>
    <w:p w:rsidR="00C92FE1" w:rsidRDefault="00C92FE1" w:rsidP="0070422C">
      <w:pPr>
        <w:spacing w:after="0" w:line="360" w:lineRule="auto"/>
        <w:ind w:left="360"/>
        <w:jc w:val="both"/>
        <w:rPr>
          <w:rFonts w:ascii="Arial Narrow" w:hAnsi="Arial Narrow"/>
          <w:sz w:val="24"/>
          <w:szCs w:val="24"/>
        </w:rPr>
      </w:pPr>
      <w:r w:rsidRPr="00C92FE1">
        <w:rPr>
          <w:rFonts w:ascii="Arial Narrow" w:hAnsi="Arial Narrow"/>
          <w:sz w:val="24"/>
          <w:szCs w:val="24"/>
        </w:rPr>
        <w:t>Przedmiotem zamówienia jest wykonanie robót budowlanych wchodzących w zakres Budowy</w:t>
      </w:r>
      <w:r w:rsidRPr="00C92FE1">
        <w:rPr>
          <w:rFonts w:ascii="Arial Narrow" w:eastAsia="Times New Roman" w:hAnsi="Arial Narrow" w:cs="Tahoma"/>
          <w:b/>
          <w:sz w:val="24"/>
          <w:szCs w:val="24"/>
          <w:lang w:eastAsia="pl-PL"/>
        </w:rPr>
        <w:t xml:space="preserve"> </w:t>
      </w:r>
      <w:r w:rsidRPr="00C92FE1">
        <w:rPr>
          <w:rFonts w:ascii="Arial Narrow" w:eastAsia="Times New Roman" w:hAnsi="Arial Narrow" w:cs="Tahoma"/>
          <w:sz w:val="24"/>
          <w:szCs w:val="24"/>
          <w:lang w:eastAsia="pl-PL"/>
        </w:rPr>
        <w:t>Ośrodka Muzealno – Edukacyjnego wraz z zapleczem administracyjnym oraz technicznym</w:t>
      </w:r>
      <w:r w:rsidRPr="00C92FE1">
        <w:rPr>
          <w:rFonts w:ascii="Arial Narrow" w:hAnsi="Arial Narrow"/>
          <w:sz w:val="24"/>
          <w:szCs w:val="24"/>
        </w:rPr>
        <w:t xml:space="preserve"> </w:t>
      </w:r>
      <w:r>
        <w:rPr>
          <w:rFonts w:ascii="Arial Narrow" w:hAnsi="Arial Narrow"/>
          <w:sz w:val="24"/>
          <w:szCs w:val="24"/>
        </w:rPr>
        <w:t>w miejscowości Słońsk z przeznaczeniem na potrzeby Parku Narodowego „ Ujście Warty”. Realizacja zamówienia dotyczyć będzie budowy budynku użytkowego, który został podzielony na części:</w:t>
      </w:r>
    </w:p>
    <w:p w:rsidR="00C92FE1" w:rsidRDefault="00C92FE1" w:rsidP="0070422C">
      <w:pPr>
        <w:spacing w:after="0" w:line="360" w:lineRule="auto"/>
        <w:ind w:left="360"/>
        <w:jc w:val="both"/>
        <w:rPr>
          <w:rFonts w:ascii="Arial Narrow" w:hAnsi="Arial Narrow"/>
          <w:sz w:val="24"/>
          <w:szCs w:val="24"/>
        </w:rPr>
      </w:pPr>
      <w:r>
        <w:rPr>
          <w:rFonts w:ascii="Arial Narrow" w:hAnsi="Arial Narrow"/>
          <w:sz w:val="24"/>
          <w:szCs w:val="24"/>
        </w:rPr>
        <w:t>- ogólnodostępną przestrzeń komunikacyjną,</w:t>
      </w:r>
    </w:p>
    <w:p w:rsidR="00C92FE1" w:rsidRDefault="00C92FE1" w:rsidP="0070422C">
      <w:pPr>
        <w:spacing w:after="0" w:line="360" w:lineRule="auto"/>
        <w:ind w:left="360"/>
        <w:jc w:val="both"/>
        <w:rPr>
          <w:rFonts w:ascii="Arial Narrow" w:hAnsi="Arial Narrow"/>
          <w:sz w:val="24"/>
          <w:szCs w:val="24"/>
        </w:rPr>
      </w:pPr>
      <w:r>
        <w:rPr>
          <w:rFonts w:ascii="Arial Narrow" w:hAnsi="Arial Narrow"/>
          <w:sz w:val="24"/>
          <w:szCs w:val="24"/>
        </w:rPr>
        <w:t>- muzealną (wystawienniczą),</w:t>
      </w:r>
    </w:p>
    <w:p w:rsidR="00C92FE1" w:rsidRDefault="00C92FE1" w:rsidP="0070422C">
      <w:pPr>
        <w:spacing w:after="0" w:line="360" w:lineRule="auto"/>
        <w:ind w:left="360"/>
        <w:jc w:val="both"/>
        <w:rPr>
          <w:rFonts w:ascii="Arial Narrow" w:hAnsi="Arial Narrow"/>
          <w:sz w:val="24"/>
          <w:szCs w:val="24"/>
        </w:rPr>
      </w:pPr>
      <w:r>
        <w:rPr>
          <w:rFonts w:ascii="Arial Narrow" w:hAnsi="Arial Narrow"/>
          <w:sz w:val="24"/>
          <w:szCs w:val="24"/>
        </w:rPr>
        <w:t>- część dydaktyczną,</w:t>
      </w:r>
    </w:p>
    <w:p w:rsidR="00C92FE1" w:rsidRDefault="00C92FE1" w:rsidP="0070422C">
      <w:pPr>
        <w:spacing w:after="0" w:line="360" w:lineRule="auto"/>
        <w:ind w:left="360"/>
        <w:jc w:val="both"/>
        <w:rPr>
          <w:rFonts w:ascii="Arial Narrow" w:hAnsi="Arial Narrow"/>
          <w:sz w:val="24"/>
          <w:szCs w:val="24"/>
        </w:rPr>
      </w:pPr>
      <w:r>
        <w:rPr>
          <w:rFonts w:ascii="Arial Narrow" w:hAnsi="Arial Narrow"/>
          <w:sz w:val="24"/>
          <w:szCs w:val="24"/>
        </w:rPr>
        <w:t>- część administracyjną,</w:t>
      </w:r>
    </w:p>
    <w:p w:rsidR="00C92FE1" w:rsidRDefault="00C92FE1" w:rsidP="0070422C">
      <w:pPr>
        <w:spacing w:after="0" w:line="360" w:lineRule="auto"/>
        <w:ind w:left="360"/>
        <w:jc w:val="both"/>
        <w:rPr>
          <w:rFonts w:ascii="Arial Narrow" w:hAnsi="Arial Narrow"/>
          <w:sz w:val="24"/>
          <w:szCs w:val="24"/>
        </w:rPr>
      </w:pPr>
      <w:r>
        <w:rPr>
          <w:rFonts w:ascii="Arial Narrow" w:hAnsi="Arial Narrow"/>
          <w:sz w:val="24"/>
          <w:szCs w:val="24"/>
        </w:rPr>
        <w:t>- część technologiczną i warsztatową.</w:t>
      </w:r>
    </w:p>
    <w:p w:rsidR="00C92FE1" w:rsidRPr="00C502C4" w:rsidRDefault="00C92FE1" w:rsidP="0070422C">
      <w:pPr>
        <w:pStyle w:val="Akapitzlist"/>
        <w:numPr>
          <w:ilvl w:val="0"/>
          <w:numId w:val="3"/>
        </w:numPr>
        <w:spacing w:after="0" w:line="360" w:lineRule="auto"/>
        <w:jc w:val="both"/>
        <w:rPr>
          <w:rFonts w:ascii="Arial Narrow" w:hAnsi="Arial Narrow"/>
          <w:sz w:val="24"/>
          <w:szCs w:val="24"/>
        </w:rPr>
      </w:pPr>
      <w:r w:rsidRPr="00C502C4">
        <w:rPr>
          <w:rFonts w:ascii="Arial Narrow" w:hAnsi="Arial Narrow"/>
          <w:sz w:val="24"/>
          <w:szCs w:val="24"/>
        </w:rPr>
        <w:t xml:space="preserve">Przestrzeń komunikacyjna: stanowi część ogólnodostępną, na którą składają się pomieszczenia wiatrołapu, holu </w:t>
      </w:r>
      <w:r w:rsidR="00C502C4" w:rsidRPr="00C502C4">
        <w:rPr>
          <w:rFonts w:ascii="Arial Narrow" w:hAnsi="Arial Narrow"/>
          <w:sz w:val="24"/>
          <w:szCs w:val="24"/>
        </w:rPr>
        <w:t>głównego</w:t>
      </w:r>
      <w:r w:rsidRPr="00C502C4">
        <w:rPr>
          <w:rFonts w:ascii="Arial Narrow" w:hAnsi="Arial Narrow"/>
          <w:sz w:val="24"/>
          <w:szCs w:val="24"/>
        </w:rPr>
        <w:t xml:space="preserve">, pomieszczenia </w:t>
      </w:r>
      <w:r w:rsidR="00C502C4" w:rsidRPr="00C502C4">
        <w:rPr>
          <w:rFonts w:ascii="Arial Narrow" w:hAnsi="Arial Narrow"/>
          <w:sz w:val="24"/>
          <w:szCs w:val="24"/>
        </w:rPr>
        <w:t>szatni</w:t>
      </w:r>
      <w:r w:rsidRPr="00C502C4">
        <w:rPr>
          <w:rFonts w:ascii="Arial Narrow" w:hAnsi="Arial Narrow"/>
          <w:sz w:val="24"/>
          <w:szCs w:val="24"/>
        </w:rPr>
        <w:t>, punktu informacyjnego z kasą biletową oraz sklepikiem. W otwartej przestrzeni komunikacyjnej znajduje się także miejsce konsumpcji i poczekalnia z dostępem do kawiarni. Z holu znajduje</w:t>
      </w:r>
      <w:r w:rsidR="00C502C4" w:rsidRPr="00C502C4">
        <w:rPr>
          <w:rFonts w:ascii="Arial Narrow" w:hAnsi="Arial Narrow"/>
          <w:sz w:val="24"/>
          <w:szCs w:val="24"/>
        </w:rPr>
        <w:t xml:space="preserve"> się wejście do sanitariatów ogólnodostępnych oraz dla osób niepełnosprawnych. </w:t>
      </w:r>
    </w:p>
    <w:p w:rsidR="00C502C4" w:rsidRDefault="00C502C4" w:rsidP="0070422C">
      <w:pPr>
        <w:pStyle w:val="Akapitzlist"/>
        <w:numPr>
          <w:ilvl w:val="0"/>
          <w:numId w:val="3"/>
        </w:numPr>
        <w:spacing w:after="0" w:line="360" w:lineRule="auto"/>
        <w:jc w:val="both"/>
        <w:rPr>
          <w:rFonts w:ascii="Arial Narrow" w:hAnsi="Arial Narrow"/>
          <w:sz w:val="24"/>
          <w:szCs w:val="24"/>
        </w:rPr>
      </w:pPr>
      <w:r>
        <w:rPr>
          <w:rFonts w:ascii="Arial Narrow" w:hAnsi="Arial Narrow"/>
          <w:sz w:val="24"/>
          <w:szCs w:val="24"/>
        </w:rPr>
        <w:lastRenderedPageBreak/>
        <w:t>Przestrzeń muzealna (wystawiennicza) – zajmuje około 40% powierzchni użytkowej budynku. Ruch zwiedzający rozpoczyna się o kończy w holu komunikacyjnym w sposób jednokierunkowy. Wszystkie pomieszczenia do dyspozycji zwiedzających dostępne są z poziomu posadzki parteru.</w:t>
      </w:r>
    </w:p>
    <w:p w:rsidR="00C502C4" w:rsidRDefault="00C502C4" w:rsidP="0070422C">
      <w:pPr>
        <w:pStyle w:val="Akapitzlist"/>
        <w:numPr>
          <w:ilvl w:val="0"/>
          <w:numId w:val="3"/>
        </w:numPr>
        <w:spacing w:after="0" w:line="360" w:lineRule="auto"/>
        <w:jc w:val="both"/>
        <w:rPr>
          <w:rFonts w:ascii="Arial Narrow" w:hAnsi="Arial Narrow"/>
          <w:sz w:val="24"/>
          <w:szCs w:val="24"/>
        </w:rPr>
      </w:pPr>
      <w:r>
        <w:rPr>
          <w:rFonts w:ascii="Arial Narrow" w:hAnsi="Arial Narrow"/>
          <w:sz w:val="24"/>
          <w:szCs w:val="24"/>
        </w:rPr>
        <w:t xml:space="preserve">Przestrzeń dydaktyczna – obejmuje przestrzeń sal wielofunkcyjnych, służących do przedstawienia prezentacji, konferencji i innych spotkań naukowych. Sale z możliwością podziału na mniejsze poprzez zastosowanie ścian mobilnych, w zależności od potrzeb użytkowych. W bezpośrednim sąsiedztwie sal przewidziano sanitariaty oraz hol. </w:t>
      </w:r>
    </w:p>
    <w:p w:rsidR="00C502C4" w:rsidRDefault="00C502C4" w:rsidP="0070422C">
      <w:pPr>
        <w:pStyle w:val="Akapitzlist"/>
        <w:numPr>
          <w:ilvl w:val="0"/>
          <w:numId w:val="3"/>
        </w:numPr>
        <w:spacing w:after="0" w:line="360" w:lineRule="auto"/>
        <w:jc w:val="both"/>
        <w:rPr>
          <w:rFonts w:ascii="Arial Narrow" w:hAnsi="Arial Narrow"/>
          <w:sz w:val="24"/>
          <w:szCs w:val="24"/>
        </w:rPr>
      </w:pPr>
      <w:r>
        <w:rPr>
          <w:rFonts w:ascii="Arial Narrow" w:hAnsi="Arial Narrow"/>
          <w:sz w:val="24"/>
          <w:szCs w:val="24"/>
        </w:rPr>
        <w:t>Przestrzeń administracyjna – stanowi wydzieloną część w budynku, dostępną dla pracowników obsługi. Przestrzeń stanowią pomieszczenia biurowe, pomieszczenia socjalne, sanitarne, pomieszczenia sklepu, kasy, kawiarni i pomieszczenia towarzyszące.</w:t>
      </w:r>
    </w:p>
    <w:p w:rsidR="00C502C4" w:rsidRDefault="00C502C4" w:rsidP="0070422C">
      <w:pPr>
        <w:pStyle w:val="Akapitzlist"/>
        <w:numPr>
          <w:ilvl w:val="0"/>
          <w:numId w:val="3"/>
        </w:numPr>
        <w:spacing w:after="0" w:line="360" w:lineRule="auto"/>
        <w:jc w:val="both"/>
        <w:rPr>
          <w:rFonts w:ascii="Arial Narrow" w:hAnsi="Arial Narrow"/>
          <w:sz w:val="24"/>
          <w:szCs w:val="24"/>
        </w:rPr>
      </w:pPr>
      <w:r>
        <w:rPr>
          <w:rFonts w:ascii="Arial Narrow" w:hAnsi="Arial Narrow"/>
          <w:sz w:val="24"/>
          <w:szCs w:val="24"/>
        </w:rPr>
        <w:t>Punkt gastronomiczny – z holu głównego dla osób zwiedzających dostępny jest sklepik gastronomiczny. W sklepiku dostępne będą gotowe produkty spożywcze oraz napoje ciepłe i zimne w naczyniach jednorazowych. W części gastronomicznej będzie znajdować się zaplecze magazynowe wraz z odrębnym sanitariatem.</w:t>
      </w:r>
    </w:p>
    <w:p w:rsidR="00C502C4" w:rsidRDefault="00C502C4" w:rsidP="0070422C">
      <w:pPr>
        <w:pStyle w:val="Akapitzlist"/>
        <w:numPr>
          <w:ilvl w:val="0"/>
          <w:numId w:val="3"/>
        </w:numPr>
        <w:spacing w:after="0" w:line="360" w:lineRule="auto"/>
        <w:jc w:val="both"/>
        <w:rPr>
          <w:rFonts w:ascii="Arial Narrow" w:hAnsi="Arial Narrow"/>
          <w:sz w:val="24"/>
          <w:szCs w:val="24"/>
        </w:rPr>
      </w:pPr>
      <w:r>
        <w:rPr>
          <w:rFonts w:ascii="Arial Narrow" w:hAnsi="Arial Narrow"/>
          <w:sz w:val="24"/>
          <w:szCs w:val="24"/>
        </w:rPr>
        <w:t>Przestrzeń technologiczna i warsztatowa – stanowi część dostę</w:t>
      </w:r>
      <w:r w:rsidR="002E195B">
        <w:rPr>
          <w:rFonts w:ascii="Arial Narrow" w:hAnsi="Arial Narrow"/>
          <w:sz w:val="24"/>
          <w:szCs w:val="24"/>
        </w:rPr>
        <w:t>pną dla pracowników obsługi. Część warsztatowa służy do montażu i drobnych napraw związanych z ekspozycją stałą lub czasową. Przestrzeń techniczna obejmuje pomieszczenia służące zapewnieniu dostaw mediów, jak pomieszczenia POM ciepła, serwerownia, rozdzielania elektryczna.</w:t>
      </w:r>
    </w:p>
    <w:p w:rsidR="002E195B" w:rsidRPr="002E195B" w:rsidRDefault="002E195B" w:rsidP="0070422C">
      <w:pPr>
        <w:pStyle w:val="Akapitzlist"/>
        <w:numPr>
          <w:ilvl w:val="0"/>
          <w:numId w:val="2"/>
        </w:numPr>
        <w:spacing w:after="0" w:line="360" w:lineRule="auto"/>
        <w:jc w:val="both"/>
        <w:rPr>
          <w:rFonts w:ascii="Arial Narrow" w:hAnsi="Arial Narrow"/>
          <w:b/>
          <w:sz w:val="24"/>
          <w:szCs w:val="24"/>
        </w:rPr>
      </w:pPr>
      <w:r w:rsidRPr="002E195B">
        <w:rPr>
          <w:rFonts w:ascii="Arial Narrow" w:hAnsi="Arial Narrow"/>
          <w:b/>
          <w:sz w:val="24"/>
          <w:szCs w:val="24"/>
        </w:rPr>
        <w:t>Bilans powierzchni</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xml:space="preserve">- kubatura - 9701,01 m </w:t>
      </w:r>
      <w:r>
        <w:rPr>
          <w:rFonts w:ascii="Arial Narrow" w:hAnsi="Arial Narrow"/>
          <w:sz w:val="24"/>
          <w:szCs w:val="24"/>
          <w:vertAlign w:val="superscript"/>
        </w:rPr>
        <w:t>3</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powierzchnia zabudowy -  1771,05 m</w:t>
      </w:r>
      <w:r>
        <w:rPr>
          <w:rFonts w:ascii="Arial Narrow" w:hAnsi="Arial Narrow"/>
          <w:sz w:val="24"/>
          <w:szCs w:val="24"/>
          <w:vertAlign w:val="superscript"/>
        </w:rPr>
        <w:t xml:space="preserve">2 </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wysokość do attyki – 7,2 m</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wysokość do kalenicy – 6,88 m</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szerokość – 48,72 m</w:t>
      </w:r>
    </w:p>
    <w:p w:rsidR="002E195B"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xml:space="preserve">- powierzchnia użytkowa – 1626 m </w:t>
      </w:r>
      <w:r>
        <w:rPr>
          <w:rFonts w:ascii="Arial Narrow" w:hAnsi="Arial Narrow"/>
          <w:sz w:val="24"/>
          <w:szCs w:val="24"/>
          <w:vertAlign w:val="superscript"/>
        </w:rPr>
        <w:t>2</w:t>
      </w:r>
    </w:p>
    <w:p w:rsidR="00C502C4" w:rsidRDefault="002E195B" w:rsidP="0070422C">
      <w:pPr>
        <w:pStyle w:val="Akapitzlist"/>
        <w:spacing w:after="0" w:line="360" w:lineRule="auto"/>
        <w:jc w:val="both"/>
        <w:rPr>
          <w:rFonts w:ascii="Arial Narrow" w:hAnsi="Arial Narrow"/>
          <w:sz w:val="24"/>
          <w:szCs w:val="24"/>
        </w:rPr>
      </w:pPr>
      <w:r>
        <w:rPr>
          <w:rFonts w:ascii="Arial Narrow" w:hAnsi="Arial Narrow"/>
          <w:sz w:val="24"/>
          <w:szCs w:val="24"/>
        </w:rPr>
        <w:t xml:space="preserve">- powierzchnia wewnętrzna – 1695,01 m </w:t>
      </w:r>
      <w:r>
        <w:rPr>
          <w:rFonts w:ascii="Arial Narrow" w:hAnsi="Arial Narrow"/>
          <w:sz w:val="24"/>
          <w:szCs w:val="24"/>
          <w:vertAlign w:val="superscript"/>
        </w:rPr>
        <w:t>2</w:t>
      </w:r>
      <w:r>
        <w:rPr>
          <w:rFonts w:ascii="Arial Narrow" w:hAnsi="Arial Narrow"/>
          <w:sz w:val="24"/>
          <w:szCs w:val="24"/>
        </w:rPr>
        <w:t xml:space="preserve"> </w:t>
      </w:r>
    </w:p>
    <w:p w:rsidR="0070422C" w:rsidRDefault="0070422C" w:rsidP="0070422C">
      <w:pPr>
        <w:spacing w:after="0" w:line="360" w:lineRule="auto"/>
        <w:ind w:firstLine="426"/>
        <w:jc w:val="both"/>
        <w:rPr>
          <w:rFonts w:ascii="Arial Narrow" w:hAnsi="Arial Narrow"/>
          <w:sz w:val="24"/>
          <w:szCs w:val="24"/>
        </w:rPr>
      </w:pPr>
      <w:r w:rsidRPr="0070422C">
        <w:rPr>
          <w:rFonts w:ascii="Arial Narrow" w:hAnsi="Arial Narrow"/>
          <w:b/>
          <w:sz w:val="24"/>
          <w:szCs w:val="24"/>
        </w:rPr>
        <w:t>4</w:t>
      </w:r>
      <w:r>
        <w:rPr>
          <w:rFonts w:ascii="Arial Narrow" w:hAnsi="Arial Narrow"/>
          <w:sz w:val="24"/>
          <w:szCs w:val="24"/>
        </w:rPr>
        <w:t xml:space="preserve">. </w:t>
      </w:r>
      <w:r w:rsidRPr="0070422C">
        <w:rPr>
          <w:rFonts w:ascii="Arial Narrow" w:hAnsi="Arial Narrow"/>
          <w:b/>
          <w:sz w:val="24"/>
          <w:szCs w:val="24"/>
        </w:rPr>
        <w:t>Przedmiot i zakres Specyfikacji Technicznej</w:t>
      </w:r>
    </w:p>
    <w:p w:rsidR="0070422C" w:rsidRDefault="0070422C" w:rsidP="0070422C">
      <w:pPr>
        <w:spacing w:after="0" w:line="360" w:lineRule="auto"/>
        <w:jc w:val="both"/>
        <w:rPr>
          <w:rFonts w:ascii="Arial Narrow" w:eastAsia="Times New Roman" w:hAnsi="Arial Narrow" w:cs="Tahoma"/>
          <w:sz w:val="24"/>
          <w:szCs w:val="24"/>
          <w:lang w:eastAsia="pl-PL"/>
        </w:rPr>
      </w:pPr>
      <w:r>
        <w:rPr>
          <w:rFonts w:ascii="Arial Narrow" w:hAnsi="Arial Narrow"/>
          <w:sz w:val="24"/>
          <w:szCs w:val="24"/>
        </w:rPr>
        <w:t xml:space="preserve">Przedmiotem Specyfikacji Technicznej są wymagania ogólne dotyczące wykonania i odbioru robót w ramach zadania inwestycyjnego pn. </w:t>
      </w:r>
      <w:r w:rsidRPr="0070422C">
        <w:rPr>
          <w:rFonts w:ascii="Arial Narrow" w:hAnsi="Arial Narrow"/>
          <w:sz w:val="24"/>
          <w:szCs w:val="24"/>
        </w:rPr>
        <w:t>„</w:t>
      </w:r>
      <w:r w:rsidRPr="0070422C">
        <w:rPr>
          <w:rFonts w:ascii="Arial Narrow" w:eastAsia="Times New Roman" w:hAnsi="Arial Narrow" w:cs="Tahoma"/>
          <w:sz w:val="24"/>
          <w:szCs w:val="24"/>
          <w:lang w:eastAsia="pl-PL"/>
        </w:rPr>
        <w:t>Budowa Ośrodka Muzealno – Edukacyjnego wraz z zapleczem admi</w:t>
      </w:r>
      <w:r>
        <w:rPr>
          <w:rFonts w:ascii="Arial Narrow" w:eastAsia="Times New Roman" w:hAnsi="Arial Narrow" w:cs="Tahoma"/>
          <w:sz w:val="24"/>
          <w:szCs w:val="24"/>
          <w:lang w:eastAsia="pl-PL"/>
        </w:rPr>
        <w:t xml:space="preserve">nistracyjnym </w:t>
      </w:r>
      <w:r w:rsidRPr="0070422C">
        <w:rPr>
          <w:rFonts w:ascii="Arial Narrow" w:eastAsia="Times New Roman" w:hAnsi="Arial Narrow" w:cs="Tahoma"/>
          <w:sz w:val="24"/>
          <w:szCs w:val="24"/>
          <w:lang w:eastAsia="pl-PL"/>
        </w:rPr>
        <w:t>oraz technicznym</w:t>
      </w:r>
      <w:r>
        <w:rPr>
          <w:rFonts w:ascii="Arial Narrow" w:eastAsia="Times New Roman" w:hAnsi="Arial Narrow" w:cs="Tahoma"/>
          <w:sz w:val="24"/>
          <w:szCs w:val="24"/>
          <w:lang w:eastAsia="pl-PL"/>
        </w:rPr>
        <w:t>” w Słońsku.</w:t>
      </w:r>
    </w:p>
    <w:p w:rsidR="0070422C" w:rsidRDefault="0070422C" w:rsidP="0070422C">
      <w:pPr>
        <w:spacing w:after="0" w:line="360"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Specyfikację techniczną należy odczytywać i rozumieć w odniesieniu do wszelkich robót wchodzących w skład zadania inwestycyjnego.</w:t>
      </w:r>
    </w:p>
    <w:p w:rsidR="00867A8A" w:rsidRPr="00680AFC" w:rsidRDefault="00867A8A" w:rsidP="0070422C">
      <w:pPr>
        <w:spacing w:after="0" w:line="360" w:lineRule="auto"/>
        <w:jc w:val="both"/>
      </w:pPr>
    </w:p>
    <w:p w:rsidR="00867A8A" w:rsidRPr="00680AFC" w:rsidRDefault="00867A8A" w:rsidP="00867A8A"/>
    <w:p w:rsidR="00867A8A" w:rsidRPr="00680AFC" w:rsidRDefault="00867A8A" w:rsidP="00867A8A"/>
    <w:p w:rsidR="00867A8A" w:rsidRPr="00680AFC" w:rsidRDefault="00867A8A" w:rsidP="00867A8A"/>
    <w:p w:rsidR="00867A8A" w:rsidRPr="0070422C" w:rsidRDefault="0070422C" w:rsidP="0070422C">
      <w:pPr>
        <w:pStyle w:val="Akapitzlist"/>
        <w:numPr>
          <w:ilvl w:val="0"/>
          <w:numId w:val="4"/>
        </w:numPr>
        <w:rPr>
          <w:rFonts w:ascii="Arial Narrow" w:hAnsi="Arial Narrow"/>
          <w:b/>
          <w:sz w:val="24"/>
          <w:szCs w:val="24"/>
        </w:rPr>
      </w:pPr>
      <w:r w:rsidRPr="0070422C">
        <w:rPr>
          <w:rFonts w:ascii="Arial Narrow" w:hAnsi="Arial Narrow"/>
          <w:b/>
          <w:sz w:val="24"/>
          <w:szCs w:val="24"/>
        </w:rPr>
        <w:t>Zakres robót</w:t>
      </w:r>
    </w:p>
    <w:p w:rsidR="00121364" w:rsidRDefault="0070422C" w:rsidP="0070422C">
      <w:pPr>
        <w:ind w:left="360"/>
        <w:rPr>
          <w:rFonts w:ascii="Arial Narrow" w:eastAsia="Times New Roman" w:hAnsi="Arial Narrow" w:cs="Tahoma"/>
          <w:sz w:val="24"/>
          <w:szCs w:val="24"/>
          <w:lang w:eastAsia="pl-PL"/>
        </w:rPr>
      </w:pPr>
      <w:r>
        <w:t xml:space="preserve">Zakres robót obejmuje </w:t>
      </w:r>
      <w:r w:rsidR="00121364">
        <w:rPr>
          <w:rFonts w:ascii="Arial Narrow" w:eastAsia="Times New Roman" w:hAnsi="Arial Narrow" w:cs="Tahoma"/>
          <w:sz w:val="24"/>
          <w:szCs w:val="24"/>
          <w:lang w:eastAsia="pl-PL"/>
        </w:rPr>
        <w:t>Budowę</w:t>
      </w:r>
      <w:r w:rsidRPr="0070422C">
        <w:rPr>
          <w:rFonts w:ascii="Arial Narrow" w:eastAsia="Times New Roman" w:hAnsi="Arial Narrow" w:cs="Tahoma"/>
          <w:sz w:val="24"/>
          <w:szCs w:val="24"/>
          <w:lang w:eastAsia="pl-PL"/>
        </w:rPr>
        <w:t xml:space="preserve"> Ośrodka Muzealno – Edukacyjnego wraz z zapleczem admi</w:t>
      </w:r>
      <w:r>
        <w:rPr>
          <w:rFonts w:ascii="Arial Narrow" w:eastAsia="Times New Roman" w:hAnsi="Arial Narrow" w:cs="Tahoma"/>
          <w:sz w:val="24"/>
          <w:szCs w:val="24"/>
          <w:lang w:eastAsia="pl-PL"/>
        </w:rPr>
        <w:t xml:space="preserve">nistracyjnym </w:t>
      </w:r>
      <w:r w:rsidRPr="0070422C">
        <w:rPr>
          <w:rFonts w:ascii="Arial Narrow" w:eastAsia="Times New Roman" w:hAnsi="Arial Narrow" w:cs="Tahoma"/>
          <w:sz w:val="24"/>
          <w:szCs w:val="24"/>
          <w:lang w:eastAsia="pl-PL"/>
        </w:rPr>
        <w:t>oraz technicznym</w:t>
      </w:r>
      <w:r>
        <w:rPr>
          <w:rFonts w:ascii="Arial Narrow" w:eastAsia="Times New Roman" w:hAnsi="Arial Narrow" w:cs="Tahoma"/>
          <w:sz w:val="24"/>
          <w:szCs w:val="24"/>
          <w:lang w:eastAsia="pl-PL"/>
        </w:rPr>
        <w:t>” w Słońsku.</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Przewidywany zakres prac związanych z budową:</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Prace budowlane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fundamenty,</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-ściany fundamentowe,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posadzki parteru,</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kanał techniczny,</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słupy i trzpienie,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xml:space="preserve">- ściany nośne </w:t>
      </w:r>
      <w:proofErr w:type="spellStart"/>
      <w:r>
        <w:rPr>
          <w:rFonts w:ascii="Arial Narrow" w:eastAsia="Times New Roman" w:hAnsi="Arial Narrow" w:cs="Tahoma"/>
          <w:sz w:val="24"/>
          <w:szCs w:val="24"/>
          <w:lang w:eastAsia="pl-PL"/>
        </w:rPr>
        <w:t>nadziemia</w:t>
      </w:r>
      <w:proofErr w:type="spellEnd"/>
      <w:r>
        <w:rPr>
          <w:rFonts w:ascii="Arial Narrow" w:eastAsia="Times New Roman" w:hAnsi="Arial Narrow" w:cs="Tahoma"/>
          <w:sz w:val="24"/>
          <w:szCs w:val="24"/>
          <w:lang w:eastAsia="pl-PL"/>
        </w:rPr>
        <w:t xml:space="preserve"> wewnętrzne,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xml:space="preserve">- ściany nośne </w:t>
      </w:r>
      <w:proofErr w:type="spellStart"/>
      <w:r>
        <w:rPr>
          <w:rFonts w:ascii="Arial Narrow" w:eastAsia="Times New Roman" w:hAnsi="Arial Narrow" w:cs="Tahoma"/>
          <w:sz w:val="24"/>
          <w:szCs w:val="24"/>
          <w:lang w:eastAsia="pl-PL"/>
        </w:rPr>
        <w:t>nadziemia</w:t>
      </w:r>
      <w:proofErr w:type="spellEnd"/>
      <w:r>
        <w:rPr>
          <w:rFonts w:ascii="Arial Narrow" w:eastAsia="Times New Roman" w:hAnsi="Arial Narrow" w:cs="Tahoma"/>
          <w:sz w:val="24"/>
          <w:szCs w:val="24"/>
          <w:lang w:eastAsia="pl-PL"/>
        </w:rPr>
        <w:t xml:space="preserve"> zewnętrzne,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podciągi i nadproża, wieńce,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ściany działowe wewnętrzne,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pergole zewnętrzne, muszla odsłuchowa,</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ściany i dach szklane,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ściany mobilne,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dach,</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obróbki blacharskie i odprowadzenie wody opadowej z dachu,</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sufity,</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stolarka okienna i drzwiowa wewnętrzna i zewnętrzna,</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wykończenie ścian wewnętrznych,</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zabudowy wykończeniowe,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biały montaż,</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balustrady,</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wyposażenie pomieszczeń.</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Prace instalacyjne i sanitarne:</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instalacji wody,</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lastRenderedPageBreak/>
        <w:t>- wykonanie kanalizacji sanitarnej,</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kanalizacji deszczowej,</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centralnego ogrzewania,</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wentylacji mechanicznej nawiewno-wywiewnej z klimatyzacją,</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instalacji elektrycznej,</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instalacji nisko prądowej,</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instalacji odgromowej,</w:t>
      </w:r>
    </w:p>
    <w:p w:rsidR="00121364"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instalacji gazu,</w:t>
      </w:r>
    </w:p>
    <w:p w:rsidR="0070422C" w:rsidRDefault="00121364"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paneli fotowoltaicznych.</w:t>
      </w:r>
    </w:p>
    <w:p w:rsidR="00347445" w:rsidRDefault="00347445"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Zagospodarowanie terenu.</w:t>
      </w:r>
    </w:p>
    <w:p w:rsidR="00347445" w:rsidRDefault="00347445"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nasadzeń drzew i krzewów,</w:t>
      </w:r>
    </w:p>
    <w:p w:rsidR="00347445" w:rsidRDefault="00347445"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chodników,</w:t>
      </w:r>
    </w:p>
    <w:p w:rsidR="00347445" w:rsidRDefault="00347445" w:rsidP="0070422C">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parkingów,</w:t>
      </w:r>
    </w:p>
    <w:p w:rsidR="00347445" w:rsidRDefault="00347445" w:rsidP="00347445">
      <w:pPr>
        <w:ind w:left="36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wykonanie małej architektury.</w:t>
      </w:r>
    </w:p>
    <w:p w:rsidR="00BA4EC1" w:rsidRDefault="00BA4EC1" w:rsidP="00347445">
      <w:pPr>
        <w:ind w:left="360"/>
        <w:rPr>
          <w:rFonts w:ascii="Arial Narrow" w:eastAsia="Times New Roman" w:hAnsi="Arial Narrow" w:cs="Tahoma"/>
          <w:sz w:val="24"/>
          <w:szCs w:val="24"/>
          <w:lang w:eastAsia="pl-PL"/>
        </w:rPr>
      </w:pPr>
    </w:p>
    <w:p w:rsidR="00B37BFA" w:rsidRPr="000D114B" w:rsidRDefault="000D114B" w:rsidP="000D114B">
      <w:pPr>
        <w:spacing w:line="360" w:lineRule="auto"/>
        <w:rPr>
          <w:rFonts w:ascii="Arial Narrow" w:hAnsi="Arial Narrow"/>
          <w:b/>
          <w:sz w:val="24"/>
          <w:szCs w:val="24"/>
        </w:rPr>
      </w:pPr>
      <w:r w:rsidRPr="000D114B">
        <w:rPr>
          <w:rFonts w:ascii="Arial Narrow" w:hAnsi="Arial Narrow"/>
          <w:b/>
          <w:sz w:val="24"/>
          <w:szCs w:val="24"/>
        </w:rPr>
        <w:t>6. Określenia podstawowe</w:t>
      </w:r>
    </w:p>
    <w:p w:rsidR="000D114B" w:rsidRPr="000D114B" w:rsidRDefault="000D114B" w:rsidP="000D114B">
      <w:pPr>
        <w:spacing w:line="360" w:lineRule="auto"/>
        <w:rPr>
          <w:rFonts w:ascii="Arial Narrow" w:hAnsi="Arial Narrow"/>
          <w:sz w:val="24"/>
          <w:szCs w:val="24"/>
        </w:rPr>
      </w:pPr>
      <w:r w:rsidRPr="000D114B">
        <w:rPr>
          <w:rFonts w:ascii="Arial Narrow" w:hAnsi="Arial Narrow"/>
          <w:sz w:val="24"/>
          <w:szCs w:val="24"/>
        </w:rPr>
        <w:t>Za obowiązujące należy uważać wszelkie definicje i określenia zawarte w obowiązujących przepisach tj. Prawie Budowlanym, rozporządzeniach wykonawczych, powszechnie używanych normach, wytycznych dotyczących wykonania i odbioru robót budowlanych .</w:t>
      </w:r>
    </w:p>
    <w:p w:rsidR="000D114B" w:rsidRPr="000D114B" w:rsidRDefault="000D114B" w:rsidP="000D114B">
      <w:pPr>
        <w:spacing w:line="360" w:lineRule="auto"/>
        <w:rPr>
          <w:rFonts w:ascii="Arial Narrow" w:hAnsi="Arial Narrow"/>
          <w:b/>
          <w:sz w:val="24"/>
          <w:szCs w:val="24"/>
        </w:rPr>
      </w:pPr>
      <w:r w:rsidRPr="000D114B">
        <w:rPr>
          <w:rFonts w:ascii="Arial Narrow" w:hAnsi="Arial Narrow"/>
          <w:b/>
          <w:sz w:val="24"/>
          <w:szCs w:val="24"/>
        </w:rPr>
        <w:t>7. Podstawowe wymagania dotyczące robót</w:t>
      </w:r>
    </w:p>
    <w:p w:rsidR="000D114B" w:rsidRPr="000D114B" w:rsidRDefault="000D114B" w:rsidP="000D114B">
      <w:pPr>
        <w:spacing w:line="360" w:lineRule="auto"/>
        <w:rPr>
          <w:rFonts w:ascii="Arial Narrow" w:hAnsi="Arial Narrow"/>
          <w:sz w:val="24"/>
          <w:szCs w:val="24"/>
        </w:rPr>
      </w:pPr>
      <w:r w:rsidRPr="000D114B">
        <w:rPr>
          <w:rFonts w:ascii="Arial Narrow" w:hAnsi="Arial Narrow"/>
          <w:sz w:val="24"/>
          <w:szCs w:val="24"/>
        </w:rPr>
        <w:t>Wykonawca jest odpowiedzialny za jakość wykonanych robót, bezpieczeństwo wszelkich czynności na Terenie Budowy, metody użyte przy budowie oraz za ich zgodność z Dokumentacją Techniczną – Projektem Wykonawczym, Specyfikacjami Technicznymi Wykonania i Odbioru Robót i poleceniami Nadzoru Budowlanego.</w:t>
      </w:r>
    </w:p>
    <w:p w:rsidR="000D114B" w:rsidRPr="000D114B" w:rsidRDefault="000D114B" w:rsidP="000D114B">
      <w:pPr>
        <w:spacing w:line="360" w:lineRule="auto"/>
        <w:rPr>
          <w:rFonts w:ascii="Arial Narrow" w:hAnsi="Arial Narrow"/>
          <w:sz w:val="24"/>
          <w:szCs w:val="24"/>
        </w:rPr>
      </w:pPr>
      <w:r w:rsidRPr="000D114B">
        <w:rPr>
          <w:rFonts w:ascii="Arial Narrow" w:hAnsi="Arial Narrow"/>
          <w:sz w:val="24"/>
          <w:szCs w:val="24"/>
        </w:rPr>
        <w:t>Na polecenie Nadzoru Budowlanego, Wykonawca opracuje wymagane metodologie robót wraz z niezbędnymi rysunkami, schematami, obliczeniami. Uznaje się, że koszt tych opracowań wliczy Wykonawca w cenę oferty.</w:t>
      </w:r>
    </w:p>
    <w:p w:rsidR="000D114B" w:rsidRPr="000D114B" w:rsidRDefault="000D114B" w:rsidP="000D114B">
      <w:pPr>
        <w:spacing w:line="360" w:lineRule="auto"/>
        <w:rPr>
          <w:rFonts w:ascii="Arial Narrow" w:hAnsi="Arial Narrow"/>
          <w:b/>
          <w:sz w:val="24"/>
          <w:szCs w:val="24"/>
        </w:rPr>
      </w:pPr>
      <w:r w:rsidRPr="000D114B">
        <w:rPr>
          <w:rFonts w:ascii="Arial Narrow" w:hAnsi="Arial Narrow"/>
          <w:b/>
          <w:sz w:val="24"/>
          <w:szCs w:val="24"/>
        </w:rPr>
        <w:t>8. Teren Budowy</w:t>
      </w:r>
    </w:p>
    <w:p w:rsidR="000D114B" w:rsidRDefault="000D114B" w:rsidP="000D114B">
      <w:pPr>
        <w:spacing w:line="360" w:lineRule="auto"/>
        <w:rPr>
          <w:rFonts w:ascii="Arial Narrow" w:hAnsi="Arial Narrow"/>
          <w:sz w:val="24"/>
          <w:szCs w:val="24"/>
        </w:rPr>
      </w:pPr>
      <w:r w:rsidRPr="000D114B">
        <w:rPr>
          <w:rFonts w:ascii="Arial Narrow" w:hAnsi="Arial Narrow"/>
          <w:sz w:val="24"/>
          <w:szCs w:val="24"/>
        </w:rPr>
        <w:lastRenderedPageBreak/>
        <w:t xml:space="preserve">Teren budowy swym zasięgiem obejmuje obszar zgodny z dokumentacją projektową.  Zamawiający przekaże Wykonawcy prawo dostępu </w:t>
      </w:r>
      <w:r>
        <w:rPr>
          <w:rFonts w:ascii="Arial Narrow" w:hAnsi="Arial Narrow"/>
          <w:sz w:val="24"/>
          <w:szCs w:val="24"/>
        </w:rPr>
        <w:t>do terenu budowy zgodnie z umową. Warunkiem rozpoczęcia robót na terenie budowy jest powiadomienie przez Wykonawcę z odpowiednim wyprzedzeniem zainteresowanych stron (właścicieli lub gestorów infrastruktury technicznej i innych) o zamiarze rozpoczęcia robót, przewidywanym terminie ich zakończenia, uporządkowania terenu oraz zasadach r</w:t>
      </w:r>
      <w:r w:rsidR="009C2EE1">
        <w:rPr>
          <w:rFonts w:ascii="Arial Narrow" w:hAnsi="Arial Narrow"/>
          <w:sz w:val="24"/>
          <w:szCs w:val="24"/>
        </w:rPr>
        <w:t>ekompensaty za ewentualne szkody powstałe w trakcie prowadzenia robót, a także wykonania dokumentacji fotograficznej terenu robót oraz terenów i obiektów przyległych.</w:t>
      </w:r>
    </w:p>
    <w:p w:rsidR="009C2EE1" w:rsidRDefault="009C2EE1" w:rsidP="000D114B">
      <w:pPr>
        <w:spacing w:line="360" w:lineRule="auto"/>
        <w:rPr>
          <w:rFonts w:ascii="Arial Narrow" w:hAnsi="Arial Narrow"/>
          <w:sz w:val="24"/>
          <w:szCs w:val="24"/>
        </w:rPr>
      </w:pPr>
      <w:r>
        <w:rPr>
          <w:rFonts w:ascii="Arial Narrow" w:hAnsi="Arial Narrow"/>
          <w:sz w:val="24"/>
          <w:szCs w:val="24"/>
        </w:rPr>
        <w:t>Wykonawca jest zobowiązany do pokrycia uzasadnionych roszczeń stron trzecich, powstałych w wyniku działań wykonawcy związanych z realizacją niniejszej umowy.</w:t>
      </w:r>
    </w:p>
    <w:p w:rsidR="005D19B7" w:rsidRPr="001C5E70" w:rsidRDefault="00E1181E" w:rsidP="000D114B">
      <w:pPr>
        <w:spacing w:line="360" w:lineRule="auto"/>
        <w:rPr>
          <w:rFonts w:ascii="Arial Narrow" w:hAnsi="Arial Narrow"/>
          <w:b/>
          <w:sz w:val="24"/>
          <w:szCs w:val="24"/>
        </w:rPr>
      </w:pPr>
      <w:r w:rsidRPr="001C5E70">
        <w:rPr>
          <w:rFonts w:ascii="Arial Narrow" w:hAnsi="Arial Narrow"/>
          <w:b/>
          <w:sz w:val="24"/>
          <w:szCs w:val="24"/>
        </w:rPr>
        <w:t>9. Tablica informacyjna budowy oraz ogłoszenie zawierające dane dotyczące bezpieczeństwa i ochrony zdrowia oraz inne tablice.</w:t>
      </w:r>
    </w:p>
    <w:p w:rsidR="00E1181E" w:rsidRDefault="00E1181E" w:rsidP="000D114B">
      <w:pPr>
        <w:spacing w:line="360" w:lineRule="auto"/>
        <w:rPr>
          <w:rFonts w:ascii="Arial Narrow" w:hAnsi="Arial Narrow"/>
          <w:sz w:val="24"/>
          <w:szCs w:val="24"/>
        </w:rPr>
      </w:pPr>
      <w:r>
        <w:rPr>
          <w:rFonts w:ascii="Arial Narrow" w:hAnsi="Arial Narrow"/>
          <w:sz w:val="24"/>
          <w:szCs w:val="24"/>
        </w:rPr>
        <w:t>Wykonawca, zgodnie z Rozporządzeniem Ministra Infrastruktury z dnia 26 czerwca 2002 roku w sprawie dziennika budowy, montażu  i rozbiórki, tablicy informacyjnej oraz ogłoszenia zawierającego dane dotyczące bezpieczeństwa pracy i ochrony zdrowia (Dz. U z 2002 roku, Nr 108, poz. 953 z póź.zm.) zobowiązany jest do oznakowania miejsca budowy poprzez wystawienie tablicy informacyjnej oraz ogłoszenia zgodnego z ww.</w:t>
      </w:r>
      <w:r w:rsidR="001C5E70">
        <w:rPr>
          <w:rFonts w:ascii="Arial Narrow" w:hAnsi="Arial Narrow"/>
          <w:sz w:val="24"/>
          <w:szCs w:val="24"/>
        </w:rPr>
        <w:t xml:space="preserve"> </w:t>
      </w:r>
      <w:r>
        <w:rPr>
          <w:rFonts w:ascii="Arial Narrow" w:hAnsi="Arial Narrow"/>
          <w:sz w:val="24"/>
          <w:szCs w:val="24"/>
        </w:rPr>
        <w:t>rozporządzeniem.</w:t>
      </w:r>
    </w:p>
    <w:p w:rsidR="001C5E70" w:rsidRDefault="001C5E70" w:rsidP="000D114B">
      <w:pPr>
        <w:spacing w:line="360" w:lineRule="auto"/>
        <w:rPr>
          <w:rFonts w:ascii="Arial Narrow" w:hAnsi="Arial Narrow"/>
          <w:sz w:val="24"/>
          <w:szCs w:val="24"/>
        </w:rPr>
      </w:pPr>
      <w:r>
        <w:rPr>
          <w:rFonts w:ascii="Arial Narrow" w:hAnsi="Arial Narrow"/>
          <w:sz w:val="24"/>
          <w:szCs w:val="24"/>
        </w:rPr>
        <w:t>Wykonawca zobowiązany jest do umieszczenia w widocznym miejscu, w bezpośrednim sąsiedztwie tablicy informacyjnej – dodatkowej tablicy informacyjnej o treści: „ Inwestor informuje o obowiązku dopełnienia formalności związanych ze zgłaszaniem Podwykonawców w trybie określonym w Kontrakcie oraz z zachowaniem obowiązujących przepisów”, o wymiarach nie mniejszych niż 90x70 cm, kolor tablicy żółty, tekst w kolorze czarnym</w:t>
      </w:r>
    </w:p>
    <w:p w:rsidR="001C5E70" w:rsidRDefault="001C5E70" w:rsidP="000D114B">
      <w:pPr>
        <w:spacing w:line="360" w:lineRule="auto"/>
        <w:rPr>
          <w:rFonts w:ascii="Arial Narrow" w:hAnsi="Arial Narrow"/>
          <w:sz w:val="24"/>
          <w:szCs w:val="24"/>
        </w:rPr>
      </w:pPr>
      <w:r>
        <w:rPr>
          <w:rFonts w:ascii="Arial Narrow" w:hAnsi="Arial Narrow"/>
          <w:sz w:val="24"/>
          <w:szCs w:val="24"/>
        </w:rPr>
        <w:t xml:space="preserve">Wykonawca na swój koszt zamontuje przekazaną przez Zamawiającego tablicę na Tereni budowy, identyfikującą wizualną dotyczącą otrzymanego dofinansowania na realizację zadania przez Zamawiającego. Miejsce montażu przekazanej tablicy wskaże Zamawiający. Wszelkie koszty związane z ustawieniem i utrzymaniem tablic wymaganych ww. wytycznymi, w tym koszty uzgodnień ponosi Wykonawca robót. Lokalizacja wymaga uzgodnienia przez Zamawiającego i Nadzór Budowlany.  </w:t>
      </w:r>
    </w:p>
    <w:p w:rsidR="00E1181E" w:rsidRPr="000355EF" w:rsidRDefault="001C5E70" w:rsidP="000D114B">
      <w:pPr>
        <w:spacing w:line="360" w:lineRule="auto"/>
        <w:rPr>
          <w:rFonts w:ascii="Arial Narrow" w:hAnsi="Arial Narrow"/>
          <w:b/>
          <w:sz w:val="24"/>
          <w:szCs w:val="24"/>
        </w:rPr>
      </w:pPr>
      <w:r w:rsidRPr="000355EF">
        <w:rPr>
          <w:rFonts w:ascii="Arial Narrow" w:hAnsi="Arial Narrow"/>
          <w:b/>
          <w:sz w:val="24"/>
          <w:szCs w:val="24"/>
        </w:rPr>
        <w:t>10. Zabezpieczenie Terenu Budowy</w:t>
      </w:r>
    </w:p>
    <w:p w:rsidR="001C5E70" w:rsidRDefault="001C5E70" w:rsidP="000D114B">
      <w:pPr>
        <w:spacing w:line="360" w:lineRule="auto"/>
        <w:rPr>
          <w:rFonts w:ascii="Arial Narrow" w:hAnsi="Arial Narrow"/>
          <w:sz w:val="24"/>
          <w:szCs w:val="24"/>
        </w:rPr>
      </w:pPr>
      <w:r>
        <w:rPr>
          <w:rFonts w:ascii="Arial Narrow" w:hAnsi="Arial Narrow"/>
          <w:sz w:val="24"/>
          <w:szCs w:val="24"/>
        </w:rPr>
        <w:t>Wykonawca jest zobowiązany do zapewnienia i utrzymania bezpieczeństwa terenu budowy oraz robót poza terenem budowy w okresie trwania realizacji umowy, aż do zakończenia i przejęcia robót. W szczególności Wykonawca zastosuje się doi niżej podanych wymagań:</w:t>
      </w:r>
    </w:p>
    <w:p w:rsidR="001C5E70" w:rsidRDefault="001C5E70"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lastRenderedPageBreak/>
        <w:t>Wykonawca zabezpieczy i utrzyma warunki bezpiecznej pracy i pobytu osób wykonujących czynności związane z budową i nienaruszalnością ich mienia służącego do pracy a także zabezpieczy teren budowy przed dostępem osób nieupoważnionych,</w:t>
      </w:r>
    </w:p>
    <w:p w:rsidR="001C5E70" w:rsidRDefault="001C5E70"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t xml:space="preserve">W czasie wykonywania robót wykonawca dostarczy, zainstaluje i będzie obsługiwał wszystkie tymczasowe urządzenia zabezpieczające takie jak: zapory, światła </w:t>
      </w:r>
      <w:r w:rsidR="000355EF">
        <w:rPr>
          <w:rFonts w:ascii="Arial Narrow" w:hAnsi="Arial Narrow"/>
          <w:sz w:val="24"/>
          <w:szCs w:val="24"/>
        </w:rPr>
        <w:t>ostrzegawcze</w:t>
      </w:r>
      <w:r>
        <w:rPr>
          <w:rFonts w:ascii="Arial Narrow" w:hAnsi="Arial Narrow"/>
          <w:sz w:val="24"/>
          <w:szCs w:val="24"/>
        </w:rPr>
        <w:t xml:space="preserve">, sygnały itp., </w:t>
      </w:r>
      <w:r w:rsidR="000355EF">
        <w:rPr>
          <w:rFonts w:ascii="Arial Narrow" w:hAnsi="Arial Narrow"/>
          <w:sz w:val="24"/>
          <w:szCs w:val="24"/>
        </w:rPr>
        <w:t>zapewniając w ten sposób bezpieczeństwo pojazdów i pieszych. Wykonawca zapewni stałe warunki widoczności (w dzień i w nocy) tych zapór i znaków, dla których jest to nieodzowne ze względów bezpieczeństwa,</w:t>
      </w:r>
    </w:p>
    <w:p w:rsidR="000355EF" w:rsidRDefault="000355EF"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t>Wykonawca podejmie odpowiednie środki w celu zabezpieczenia dróg, objazdów prowadzących do terenu budowy przed uszkodzeniem spowodowanym jego środkami transportu lub jego podwykonawców i dostawców na własny koszt,</w:t>
      </w:r>
    </w:p>
    <w:p w:rsidR="000355EF" w:rsidRDefault="000355EF"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t>Wykonawca zapewni wszelkie niezbędne drogi montażowe,</w:t>
      </w:r>
    </w:p>
    <w:p w:rsidR="000355EF" w:rsidRDefault="000355EF"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t>Wykonawca w ramach umowy ma uporządkować teren budowy i doprowadzić go do stanu pierwotnego po zakończeniu robót i likwidacji terenu budowy,</w:t>
      </w:r>
    </w:p>
    <w:p w:rsidR="000355EF" w:rsidRDefault="000355EF" w:rsidP="001C5E70">
      <w:pPr>
        <w:pStyle w:val="Akapitzlist"/>
        <w:numPr>
          <w:ilvl w:val="0"/>
          <w:numId w:val="5"/>
        </w:numPr>
        <w:spacing w:line="360" w:lineRule="auto"/>
        <w:rPr>
          <w:rFonts w:ascii="Arial Narrow" w:hAnsi="Arial Narrow"/>
          <w:sz w:val="24"/>
          <w:szCs w:val="24"/>
        </w:rPr>
      </w:pPr>
      <w:r>
        <w:rPr>
          <w:rFonts w:ascii="Arial Narrow" w:hAnsi="Arial Narrow"/>
          <w:sz w:val="24"/>
          <w:szCs w:val="24"/>
        </w:rPr>
        <w:t>Wszelkie kolizje należy odpowiednio zabezpieczyć zgodnie z wymogami Polskich Norm, Dokumentacji Wykonawczej,</w:t>
      </w:r>
    </w:p>
    <w:p w:rsidR="000355EF" w:rsidRDefault="000355EF" w:rsidP="000355EF">
      <w:pPr>
        <w:pStyle w:val="Akapitzlist"/>
        <w:numPr>
          <w:ilvl w:val="0"/>
          <w:numId w:val="5"/>
        </w:numPr>
        <w:spacing w:line="360" w:lineRule="auto"/>
        <w:rPr>
          <w:rFonts w:ascii="Arial Narrow" w:hAnsi="Arial Narrow"/>
          <w:sz w:val="24"/>
          <w:szCs w:val="24"/>
        </w:rPr>
      </w:pPr>
      <w:r>
        <w:rPr>
          <w:rFonts w:ascii="Arial Narrow" w:hAnsi="Arial Narrow"/>
          <w:sz w:val="24"/>
          <w:szCs w:val="24"/>
        </w:rPr>
        <w:t>Wykonawca stosownie do zapisów Prawa Budowlanego zawiadomi organ wydający decyzję o pozwoleniu na budowę o zamiarze rozpoczęcia robót po uzyskaniu od Zamawiającego stosowanego upoważnienia/pełnomocnictwa,</w:t>
      </w:r>
    </w:p>
    <w:p w:rsidR="000355EF" w:rsidRPr="000355EF" w:rsidRDefault="000355EF" w:rsidP="000355EF">
      <w:pPr>
        <w:spacing w:line="360" w:lineRule="auto"/>
        <w:ind w:left="360"/>
        <w:rPr>
          <w:rFonts w:ascii="Arial Narrow" w:hAnsi="Arial Narrow"/>
          <w:sz w:val="24"/>
          <w:szCs w:val="24"/>
        </w:rPr>
      </w:pPr>
      <w:r>
        <w:rPr>
          <w:rFonts w:ascii="Arial Narrow" w:hAnsi="Arial Narrow"/>
          <w:sz w:val="24"/>
          <w:szCs w:val="24"/>
        </w:rPr>
        <w:t xml:space="preserve">Koszt zabezpieczenia placu budowy nie podlega odrębnej zapłacie i przyjmuje się, że jest włączony w </w:t>
      </w:r>
      <w:r w:rsidRPr="000355EF">
        <w:rPr>
          <w:rFonts w:ascii="Arial Narrow" w:hAnsi="Arial Narrow"/>
          <w:sz w:val="24"/>
          <w:szCs w:val="24"/>
        </w:rPr>
        <w:t>ramach umowy</w:t>
      </w:r>
      <w:r>
        <w:rPr>
          <w:rFonts w:ascii="Arial Narrow" w:hAnsi="Arial Narrow"/>
          <w:sz w:val="24"/>
          <w:szCs w:val="24"/>
        </w:rPr>
        <w:t xml:space="preserve">. </w:t>
      </w:r>
    </w:p>
    <w:p w:rsidR="009C2EE1" w:rsidRPr="007C4DBD" w:rsidRDefault="000355EF" w:rsidP="000D114B">
      <w:pPr>
        <w:spacing w:line="360" w:lineRule="auto"/>
        <w:rPr>
          <w:rFonts w:ascii="Arial Narrow" w:hAnsi="Arial Narrow"/>
          <w:b/>
          <w:sz w:val="24"/>
          <w:szCs w:val="24"/>
        </w:rPr>
      </w:pPr>
      <w:r w:rsidRPr="007C4DBD">
        <w:rPr>
          <w:rFonts w:ascii="Arial Narrow" w:hAnsi="Arial Narrow"/>
          <w:b/>
          <w:sz w:val="24"/>
          <w:szCs w:val="24"/>
        </w:rPr>
        <w:t>11. Ochrona środowiska w trakcie wykonywania robót.</w:t>
      </w:r>
    </w:p>
    <w:p w:rsidR="000355EF" w:rsidRDefault="000355EF" w:rsidP="000D114B">
      <w:pPr>
        <w:spacing w:line="360" w:lineRule="auto"/>
        <w:rPr>
          <w:rFonts w:ascii="Arial Narrow" w:hAnsi="Arial Narrow"/>
          <w:sz w:val="24"/>
          <w:szCs w:val="24"/>
        </w:rPr>
      </w:pPr>
      <w:r>
        <w:rPr>
          <w:rFonts w:ascii="Arial Narrow" w:hAnsi="Arial Narrow"/>
          <w:sz w:val="24"/>
          <w:szCs w:val="24"/>
        </w:rPr>
        <w:t>Wykonawca ma obowiązek znać i stosować w czasie prowadzenia robót aktualne przepisy dotyczące ochrony środowiska naturalnego, a w szczególności:</w:t>
      </w:r>
    </w:p>
    <w:p w:rsidR="000355EF" w:rsidRDefault="000355EF" w:rsidP="000D114B">
      <w:pPr>
        <w:spacing w:line="360" w:lineRule="auto"/>
        <w:rPr>
          <w:rFonts w:ascii="Arial Narrow" w:hAnsi="Arial Narrow"/>
          <w:sz w:val="24"/>
          <w:szCs w:val="24"/>
        </w:rPr>
      </w:pPr>
      <w:r>
        <w:rPr>
          <w:rFonts w:ascii="Arial Narrow" w:hAnsi="Arial Narrow"/>
          <w:sz w:val="24"/>
          <w:szCs w:val="24"/>
        </w:rPr>
        <w:t>- stosować się do ustawy z dnia 18 lipca 2001 roku Prawo wodne (</w:t>
      </w:r>
      <w:proofErr w:type="spellStart"/>
      <w:r>
        <w:rPr>
          <w:rFonts w:ascii="Arial Narrow" w:hAnsi="Arial Narrow"/>
          <w:sz w:val="24"/>
          <w:szCs w:val="24"/>
        </w:rPr>
        <w:t>t.j</w:t>
      </w:r>
      <w:proofErr w:type="spellEnd"/>
      <w:r>
        <w:rPr>
          <w:rFonts w:ascii="Arial Narrow" w:hAnsi="Arial Narrow"/>
          <w:sz w:val="24"/>
          <w:szCs w:val="24"/>
        </w:rPr>
        <w:t xml:space="preserve"> Dz. U z 2015 poz.469 z póź.zm),</w:t>
      </w:r>
    </w:p>
    <w:p w:rsidR="000355EF" w:rsidRDefault="000355EF" w:rsidP="000D114B">
      <w:pPr>
        <w:spacing w:line="360" w:lineRule="auto"/>
        <w:rPr>
          <w:rFonts w:ascii="Arial Narrow" w:hAnsi="Arial Narrow"/>
          <w:sz w:val="24"/>
          <w:szCs w:val="24"/>
        </w:rPr>
      </w:pPr>
      <w:r>
        <w:rPr>
          <w:rFonts w:ascii="Arial Narrow" w:hAnsi="Arial Narrow"/>
          <w:sz w:val="24"/>
          <w:szCs w:val="24"/>
        </w:rPr>
        <w:t xml:space="preserve">- stosować się do Ustawy z dnia 27 kwietnia 2001 roku </w:t>
      </w:r>
      <w:r w:rsidR="00B7176A">
        <w:rPr>
          <w:rFonts w:ascii="Arial Narrow" w:hAnsi="Arial Narrow"/>
          <w:sz w:val="24"/>
          <w:szCs w:val="24"/>
        </w:rPr>
        <w:t>Prawo ochrony środowiska (</w:t>
      </w:r>
      <w:proofErr w:type="spellStart"/>
      <w:r w:rsidR="00D23E28">
        <w:rPr>
          <w:rFonts w:ascii="Arial Narrow" w:hAnsi="Arial Narrow"/>
          <w:sz w:val="24"/>
          <w:szCs w:val="24"/>
        </w:rPr>
        <w:t>t.j</w:t>
      </w:r>
      <w:proofErr w:type="spellEnd"/>
      <w:r w:rsidR="00D23E28">
        <w:rPr>
          <w:rFonts w:ascii="Arial Narrow" w:hAnsi="Arial Narrow"/>
          <w:sz w:val="24"/>
          <w:szCs w:val="24"/>
        </w:rPr>
        <w:t xml:space="preserve"> Dz. U z 2016, poz. 672 z póź</w:t>
      </w:r>
      <w:r w:rsidR="00B7176A">
        <w:rPr>
          <w:rFonts w:ascii="Arial Narrow" w:hAnsi="Arial Narrow"/>
          <w:sz w:val="24"/>
          <w:szCs w:val="24"/>
        </w:rPr>
        <w:t>.zm),</w:t>
      </w:r>
    </w:p>
    <w:p w:rsidR="00B7176A" w:rsidRDefault="00B7176A" w:rsidP="000D114B">
      <w:pPr>
        <w:spacing w:line="360" w:lineRule="auto"/>
        <w:rPr>
          <w:rFonts w:ascii="Arial Narrow" w:hAnsi="Arial Narrow"/>
          <w:sz w:val="24"/>
          <w:szCs w:val="24"/>
        </w:rPr>
      </w:pPr>
      <w:r>
        <w:rPr>
          <w:rFonts w:ascii="Arial Narrow" w:hAnsi="Arial Narrow"/>
          <w:sz w:val="24"/>
          <w:szCs w:val="24"/>
        </w:rPr>
        <w:t>- stosować się do ustawy z dnia 14 grudnia 2012 roku o odpadach (Dz. U z 2013, poz. 21 z póź.zm).</w:t>
      </w:r>
    </w:p>
    <w:p w:rsidR="00B7176A" w:rsidRDefault="00B7176A" w:rsidP="000D114B">
      <w:pPr>
        <w:spacing w:line="360" w:lineRule="auto"/>
        <w:rPr>
          <w:rFonts w:ascii="Arial Narrow" w:hAnsi="Arial Narrow"/>
          <w:sz w:val="24"/>
          <w:szCs w:val="24"/>
        </w:rPr>
      </w:pPr>
      <w:r>
        <w:rPr>
          <w:rFonts w:ascii="Arial Narrow" w:hAnsi="Arial Narrow"/>
          <w:sz w:val="24"/>
          <w:szCs w:val="24"/>
        </w:rPr>
        <w:t>W trakcie trwania robót Wykonawca będzie:</w:t>
      </w:r>
    </w:p>
    <w:p w:rsidR="00B7176A" w:rsidRDefault="00B7176A" w:rsidP="00B7176A">
      <w:pPr>
        <w:pStyle w:val="Akapitzlist"/>
        <w:numPr>
          <w:ilvl w:val="0"/>
          <w:numId w:val="6"/>
        </w:numPr>
        <w:spacing w:line="360" w:lineRule="auto"/>
        <w:rPr>
          <w:rFonts w:ascii="Arial Narrow" w:hAnsi="Arial Narrow"/>
          <w:sz w:val="24"/>
          <w:szCs w:val="24"/>
        </w:rPr>
      </w:pPr>
      <w:r>
        <w:rPr>
          <w:rFonts w:ascii="Arial Narrow" w:hAnsi="Arial Narrow"/>
          <w:sz w:val="24"/>
          <w:szCs w:val="24"/>
        </w:rPr>
        <w:t>Utrzymywać teren budowy w stanie należytym,</w:t>
      </w:r>
    </w:p>
    <w:p w:rsidR="00B7176A" w:rsidRDefault="00B7176A" w:rsidP="00B7176A">
      <w:pPr>
        <w:pStyle w:val="Akapitzlist"/>
        <w:numPr>
          <w:ilvl w:val="0"/>
          <w:numId w:val="6"/>
        </w:numPr>
        <w:spacing w:line="360" w:lineRule="auto"/>
        <w:rPr>
          <w:rFonts w:ascii="Arial Narrow" w:hAnsi="Arial Narrow"/>
          <w:sz w:val="24"/>
          <w:szCs w:val="24"/>
        </w:rPr>
      </w:pPr>
      <w:r>
        <w:rPr>
          <w:rFonts w:ascii="Arial Narrow" w:hAnsi="Arial Narrow"/>
          <w:sz w:val="24"/>
          <w:szCs w:val="24"/>
        </w:rPr>
        <w:lastRenderedPageBreak/>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t>
      </w:r>
      <w:r w:rsidR="006E483D">
        <w:rPr>
          <w:rFonts w:ascii="Arial Narrow" w:hAnsi="Arial Narrow"/>
          <w:sz w:val="24"/>
          <w:szCs w:val="24"/>
        </w:rPr>
        <w:t>wynikających</w:t>
      </w:r>
      <w:r>
        <w:rPr>
          <w:rFonts w:ascii="Arial Narrow" w:hAnsi="Arial Narrow"/>
          <w:sz w:val="24"/>
          <w:szCs w:val="24"/>
        </w:rPr>
        <w:t xml:space="preserve"> ze skażenia, hałasu lub innych przyczyn powstałych w następstwie jego sposobu działa lania, także w zakresie przestrzegania przepisów ustawy o odpadach, ustawy o utrzymaniu czystości i porządku w gminach oraz obowiązujących w gminie na terenie, której jest prowadzone zadanie inwestycyjne, regulaminów utrzymania porządku, w szczególności dotyczących:</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Zapewnienia odpowiedniej ilości kontenerów</w:t>
      </w:r>
      <w:r w:rsidR="006E483D">
        <w:rPr>
          <w:rFonts w:ascii="Arial Narrow" w:hAnsi="Arial Narrow"/>
          <w:sz w:val="24"/>
          <w:szCs w:val="24"/>
        </w:rPr>
        <w:t xml:space="preserve"> </w:t>
      </w:r>
      <w:r>
        <w:rPr>
          <w:rFonts w:ascii="Arial Narrow" w:hAnsi="Arial Narrow"/>
          <w:sz w:val="24"/>
          <w:szCs w:val="24"/>
        </w:rPr>
        <w:t>do składowania odpadów budowlanych, komunalnych i innych powstałych w trakcie realizacji zadania,</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Właściwego postępowania z odpadami powstałymi w trakcie realizacji zadania,</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Zakazu spalania odpadów na terenie budowy,</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Przekazywania odpadów jednostkom upoważnionym do świadczenia usług w zakresie gospodarowania odpadami,</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Zapewnienia odpowiedniej ilości kabin typu „szalet” oraz właściwego postępowania z powstałymi ściekami,</w:t>
      </w:r>
    </w:p>
    <w:p w:rsidR="00B7176A" w:rsidRDefault="00B7176A" w:rsidP="00B7176A">
      <w:pPr>
        <w:pStyle w:val="Akapitzlist"/>
        <w:numPr>
          <w:ilvl w:val="0"/>
          <w:numId w:val="7"/>
        </w:numPr>
        <w:spacing w:line="360" w:lineRule="auto"/>
        <w:rPr>
          <w:rFonts w:ascii="Arial Narrow" w:hAnsi="Arial Narrow"/>
          <w:sz w:val="24"/>
          <w:szCs w:val="24"/>
        </w:rPr>
      </w:pPr>
      <w:r>
        <w:rPr>
          <w:rFonts w:ascii="Arial Narrow" w:hAnsi="Arial Narrow"/>
          <w:sz w:val="24"/>
          <w:szCs w:val="24"/>
        </w:rPr>
        <w:t>Zawierania umów na odbiór odpadów i ścieków komunalnych powstałych w trakcie realizacji umowy.</w:t>
      </w:r>
    </w:p>
    <w:p w:rsidR="00B7176A" w:rsidRDefault="00B7176A" w:rsidP="00B7176A">
      <w:pPr>
        <w:spacing w:line="360" w:lineRule="auto"/>
        <w:ind w:left="360"/>
        <w:rPr>
          <w:rFonts w:ascii="Arial Narrow" w:hAnsi="Arial Narrow"/>
          <w:sz w:val="24"/>
          <w:szCs w:val="24"/>
        </w:rPr>
      </w:pPr>
      <w:r>
        <w:rPr>
          <w:rFonts w:ascii="Arial Narrow" w:hAnsi="Arial Narrow"/>
          <w:sz w:val="24"/>
          <w:szCs w:val="24"/>
        </w:rPr>
        <w:t>Stosując się do tych wymagań, wykonawca będzie miał szczególny wzgląd na:</w:t>
      </w:r>
    </w:p>
    <w:p w:rsidR="00B7176A" w:rsidRDefault="00B7176A" w:rsidP="00B7176A">
      <w:pPr>
        <w:spacing w:line="360" w:lineRule="auto"/>
        <w:ind w:left="360"/>
        <w:rPr>
          <w:rFonts w:ascii="Arial Narrow" w:hAnsi="Arial Narrow"/>
          <w:sz w:val="24"/>
          <w:szCs w:val="24"/>
        </w:rPr>
      </w:pPr>
      <w:r>
        <w:rPr>
          <w:rFonts w:ascii="Arial Narrow" w:hAnsi="Arial Narrow"/>
          <w:sz w:val="24"/>
          <w:szCs w:val="24"/>
        </w:rPr>
        <w:t>- lokalizację baz, warsztatów, magazynów, składowisk, dróg dojazdowych,</w:t>
      </w:r>
    </w:p>
    <w:p w:rsidR="00B7176A" w:rsidRDefault="00B7176A" w:rsidP="00B7176A">
      <w:pPr>
        <w:spacing w:line="360" w:lineRule="auto"/>
        <w:ind w:left="360"/>
        <w:rPr>
          <w:rFonts w:ascii="Arial Narrow" w:hAnsi="Arial Narrow"/>
          <w:sz w:val="24"/>
          <w:szCs w:val="24"/>
        </w:rPr>
      </w:pPr>
      <w:r>
        <w:rPr>
          <w:rFonts w:ascii="Arial Narrow" w:hAnsi="Arial Narrow"/>
          <w:sz w:val="24"/>
          <w:szCs w:val="24"/>
        </w:rPr>
        <w:t>- środki ostrożności i zabezpieczenia przed:</w:t>
      </w:r>
    </w:p>
    <w:p w:rsidR="00B7176A" w:rsidRDefault="00B7176A" w:rsidP="00B7176A">
      <w:pPr>
        <w:pStyle w:val="Akapitzlist"/>
        <w:numPr>
          <w:ilvl w:val="0"/>
          <w:numId w:val="8"/>
        </w:numPr>
        <w:spacing w:line="360" w:lineRule="auto"/>
        <w:rPr>
          <w:rFonts w:ascii="Arial Narrow" w:hAnsi="Arial Narrow"/>
          <w:sz w:val="24"/>
          <w:szCs w:val="24"/>
        </w:rPr>
      </w:pPr>
      <w:r>
        <w:rPr>
          <w:rFonts w:ascii="Arial Narrow" w:hAnsi="Arial Narrow"/>
          <w:sz w:val="24"/>
          <w:szCs w:val="24"/>
        </w:rPr>
        <w:t>Zanieczyszczeniem zbiorników i cieków wodnych pyłami lub substancjami toksycznymi,</w:t>
      </w:r>
    </w:p>
    <w:p w:rsidR="00B7176A" w:rsidRDefault="00B7176A" w:rsidP="00B7176A">
      <w:pPr>
        <w:pStyle w:val="Akapitzlist"/>
        <w:numPr>
          <w:ilvl w:val="0"/>
          <w:numId w:val="8"/>
        </w:numPr>
        <w:spacing w:line="360" w:lineRule="auto"/>
        <w:rPr>
          <w:rFonts w:ascii="Arial Narrow" w:hAnsi="Arial Narrow"/>
          <w:sz w:val="24"/>
          <w:szCs w:val="24"/>
        </w:rPr>
      </w:pPr>
      <w:r>
        <w:rPr>
          <w:rFonts w:ascii="Arial Narrow" w:hAnsi="Arial Narrow"/>
          <w:sz w:val="24"/>
          <w:szCs w:val="24"/>
        </w:rPr>
        <w:t>Zanieczyszczeniem powietrza gazami i pyłami,</w:t>
      </w:r>
    </w:p>
    <w:p w:rsidR="00B7176A" w:rsidRDefault="00B7176A" w:rsidP="00B7176A">
      <w:pPr>
        <w:pStyle w:val="Akapitzlist"/>
        <w:numPr>
          <w:ilvl w:val="0"/>
          <w:numId w:val="8"/>
        </w:numPr>
        <w:spacing w:line="360" w:lineRule="auto"/>
        <w:rPr>
          <w:rFonts w:ascii="Arial Narrow" w:hAnsi="Arial Narrow"/>
          <w:sz w:val="24"/>
          <w:szCs w:val="24"/>
        </w:rPr>
      </w:pPr>
      <w:r>
        <w:rPr>
          <w:rFonts w:ascii="Arial Narrow" w:hAnsi="Arial Narrow"/>
          <w:sz w:val="24"/>
          <w:szCs w:val="24"/>
        </w:rPr>
        <w:t>Możliwością powstania pożaru.</w:t>
      </w:r>
    </w:p>
    <w:p w:rsidR="00B7176A" w:rsidRDefault="00B7176A" w:rsidP="00B7176A">
      <w:pPr>
        <w:spacing w:line="360" w:lineRule="auto"/>
        <w:rPr>
          <w:rFonts w:ascii="Arial Narrow" w:hAnsi="Arial Narrow"/>
          <w:sz w:val="24"/>
          <w:szCs w:val="24"/>
        </w:rPr>
      </w:pPr>
      <w:r>
        <w:rPr>
          <w:rFonts w:ascii="Arial Narrow" w:hAnsi="Arial Narrow"/>
          <w:sz w:val="24"/>
          <w:szCs w:val="24"/>
        </w:rPr>
        <w:t>Wykonawca musi być w pełni świadomy wszystkich przepisów dotyczących ochrony środowiska i zapewnić ich przestrzeganie zgodnie z umową i Prawem Krajowym.</w:t>
      </w:r>
    </w:p>
    <w:p w:rsidR="006E483D" w:rsidRDefault="006E483D" w:rsidP="00B7176A">
      <w:pPr>
        <w:spacing w:line="360" w:lineRule="auto"/>
        <w:rPr>
          <w:rFonts w:ascii="Arial Narrow" w:hAnsi="Arial Narrow"/>
          <w:sz w:val="24"/>
          <w:szCs w:val="24"/>
        </w:rPr>
      </w:pPr>
      <w:r>
        <w:rPr>
          <w:rFonts w:ascii="Arial Narrow" w:hAnsi="Arial Narrow"/>
          <w:sz w:val="24"/>
          <w:szCs w:val="24"/>
        </w:rPr>
        <w:t xml:space="preserve">Wykonawca uzyska we własnym zakresie i na własny koszt wszelkie uzgodnienia i pozwolenia na wywóz i utylizację (składowanie na właściwym składowisku) materiały oraz nieczystości stałe i płynne, dokonania unieszkodliwienia materiałów oraz bezpieczne i prawidłowe odprowadzenie wód gruntowych i opadowych z całego terenu budowy, lub miejsc związanych z prowadzeniem robót, tak aby ani roboty, ani ich otoczenie nie zostały uszkodzone. </w:t>
      </w:r>
    </w:p>
    <w:p w:rsidR="006E483D" w:rsidRDefault="006E483D" w:rsidP="00B7176A">
      <w:pPr>
        <w:spacing w:line="360" w:lineRule="auto"/>
        <w:rPr>
          <w:rFonts w:ascii="Arial Narrow" w:hAnsi="Arial Narrow"/>
          <w:sz w:val="24"/>
          <w:szCs w:val="24"/>
        </w:rPr>
      </w:pPr>
      <w:r>
        <w:rPr>
          <w:rFonts w:ascii="Arial Narrow" w:hAnsi="Arial Narrow"/>
          <w:sz w:val="24"/>
          <w:szCs w:val="24"/>
        </w:rPr>
        <w:lastRenderedPageBreak/>
        <w:t>Wykonawca we własnym zakresie usunie nadmiar gruntu z terenu budowy.</w:t>
      </w:r>
    </w:p>
    <w:p w:rsidR="006E483D" w:rsidRDefault="006E483D" w:rsidP="00B7176A">
      <w:pPr>
        <w:spacing w:line="360" w:lineRule="auto"/>
        <w:rPr>
          <w:rFonts w:ascii="Arial Narrow" w:hAnsi="Arial Narrow"/>
          <w:sz w:val="24"/>
          <w:szCs w:val="24"/>
        </w:rPr>
      </w:pPr>
      <w:r>
        <w:rPr>
          <w:rFonts w:ascii="Arial Narrow" w:hAnsi="Arial Narrow"/>
          <w:sz w:val="24"/>
          <w:szCs w:val="24"/>
        </w:rPr>
        <w:t>Wykonawca na własny koszt zabezpieczy zieleń podczas robót technologicznych i zagospodarowania terenu.</w:t>
      </w:r>
    </w:p>
    <w:p w:rsidR="006E483D" w:rsidRDefault="006E483D" w:rsidP="00B7176A">
      <w:pPr>
        <w:spacing w:line="360" w:lineRule="auto"/>
        <w:rPr>
          <w:rFonts w:ascii="Arial Narrow" w:hAnsi="Arial Narrow"/>
          <w:sz w:val="24"/>
          <w:szCs w:val="24"/>
        </w:rPr>
      </w:pPr>
      <w:r>
        <w:rPr>
          <w:rFonts w:ascii="Arial Narrow" w:hAnsi="Arial Narrow"/>
          <w:sz w:val="24"/>
          <w:szCs w:val="24"/>
        </w:rPr>
        <w:t xml:space="preserve">Opłaty i ewentualne kary za przekroczenie w trakcie realizacji norm, określonych w odpowiednich przepisach, dotyczących ochrony środowiska, obciążą wykonawcę. </w:t>
      </w:r>
    </w:p>
    <w:p w:rsidR="007C4DBD" w:rsidRPr="007C4DBD" w:rsidRDefault="007C4DBD" w:rsidP="00B7176A">
      <w:pPr>
        <w:spacing w:line="360" w:lineRule="auto"/>
        <w:rPr>
          <w:rFonts w:ascii="Arial Narrow" w:hAnsi="Arial Narrow"/>
          <w:b/>
          <w:sz w:val="24"/>
          <w:szCs w:val="24"/>
        </w:rPr>
      </w:pPr>
      <w:r w:rsidRPr="007C4DBD">
        <w:rPr>
          <w:rFonts w:ascii="Arial Narrow" w:hAnsi="Arial Narrow"/>
          <w:b/>
          <w:sz w:val="24"/>
          <w:szCs w:val="24"/>
        </w:rPr>
        <w:t>12. Ochrona przeciwpożarowa</w:t>
      </w:r>
    </w:p>
    <w:p w:rsidR="007C4DBD" w:rsidRDefault="007C4DBD" w:rsidP="007C4DBD">
      <w:pPr>
        <w:spacing w:line="360" w:lineRule="auto"/>
        <w:jc w:val="both"/>
        <w:rPr>
          <w:rFonts w:ascii="Arial Narrow" w:hAnsi="Arial Narrow"/>
          <w:sz w:val="24"/>
          <w:szCs w:val="24"/>
        </w:rPr>
      </w:pPr>
      <w:r>
        <w:rPr>
          <w:rFonts w:ascii="Arial Narrow" w:hAnsi="Arial Narrow"/>
          <w:sz w:val="24"/>
          <w:szCs w:val="24"/>
        </w:rPr>
        <w:t xml:space="preserve">Wykonawca w zakresie zabezpieczenia przeciwpożarowego będzie przestrzegać ustaleń Rozporządzenia Ministra Spraw Wewnętrznych i Administracji z dnia 7 czerwca 2010 roku w sprawie ochrony przeciwpożarowej budynków i innych obiektów budowlanych i terenów (Dz. U. z 2010, Nr 109, poz. 719). Wykonawca będzie utrzymywać sprawny sprzęt przeciwpożarowy, wymagany przez odpowiednie przepisy, na terenie baz produkcyjnych, w pomieszczeniach biurowych i magazynowych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7C4DBD" w:rsidRPr="007C4DBD" w:rsidRDefault="007C4DBD" w:rsidP="007C4DBD">
      <w:pPr>
        <w:spacing w:line="360" w:lineRule="auto"/>
        <w:jc w:val="both"/>
        <w:rPr>
          <w:rFonts w:ascii="Arial Narrow" w:hAnsi="Arial Narrow"/>
          <w:b/>
          <w:sz w:val="24"/>
          <w:szCs w:val="24"/>
        </w:rPr>
      </w:pPr>
      <w:r w:rsidRPr="007C4DBD">
        <w:rPr>
          <w:rFonts w:ascii="Arial Narrow" w:hAnsi="Arial Narrow"/>
          <w:b/>
          <w:sz w:val="24"/>
          <w:szCs w:val="24"/>
        </w:rPr>
        <w:t>13. Ochrona stanu technicznego własności obcej</w:t>
      </w:r>
    </w:p>
    <w:p w:rsidR="007C4DBD" w:rsidRDefault="007C4DBD" w:rsidP="007C4DBD">
      <w:pPr>
        <w:spacing w:line="360" w:lineRule="auto"/>
        <w:jc w:val="both"/>
        <w:rPr>
          <w:rFonts w:ascii="Arial Narrow" w:hAnsi="Arial Narrow"/>
          <w:sz w:val="24"/>
          <w:szCs w:val="24"/>
        </w:rPr>
      </w:pPr>
      <w:r>
        <w:rPr>
          <w:rFonts w:ascii="Arial Narrow" w:hAnsi="Arial Narrow"/>
          <w:sz w:val="24"/>
          <w:szCs w:val="24"/>
        </w:rPr>
        <w:t xml:space="preserve">Wykonawca odpowiada za ochronę budowli, instalacji i urządzeń na powierzchni ziemi, podziemnych i nadziemnych, takich jak rurociągi, kable, linie energetyczne itp. Wykonawca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i nimi sposób zabezpieczenia i oznaczenie będących w ich dyspozycji budowli, urządzeń </w:t>
      </w:r>
      <w:r w:rsidR="00132A81">
        <w:rPr>
          <w:rFonts w:ascii="Arial Narrow" w:hAnsi="Arial Narrow"/>
          <w:sz w:val="24"/>
          <w:szCs w:val="24"/>
        </w:rPr>
        <w:t>i instalacji oraz zapewni na swój koszt udział nadzoru technicznego tych zarządców na czas prowadzenia prac w pobliżu tych, budowli, urządzeń i instalacji.</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Wykonawca zapewni właściwe, zgodne z uzgodnieniami, oznaczenie i zabezpieczenie przed uszkodzeniem budowli, instalacji i urządzeń w czasie prowadzenia robót.</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xml:space="preserve">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w:t>
      </w:r>
      <w:r>
        <w:rPr>
          <w:rFonts w:ascii="Arial Narrow" w:hAnsi="Arial Narrow"/>
          <w:sz w:val="24"/>
          <w:szCs w:val="24"/>
        </w:rPr>
        <w:lastRenderedPageBreak/>
        <w:t xml:space="preserve">sprzed awarii. Przystąpienie do usuwania ww. uszkodzeń nie może nastąpić później niż w ciągu 24 godzin od ich wystąpienia. </w:t>
      </w:r>
    </w:p>
    <w:p w:rsidR="00132A81" w:rsidRPr="0092796C" w:rsidRDefault="00132A81" w:rsidP="007C4DBD">
      <w:pPr>
        <w:spacing w:line="360" w:lineRule="auto"/>
        <w:jc w:val="both"/>
        <w:rPr>
          <w:rFonts w:ascii="Arial Narrow" w:hAnsi="Arial Narrow"/>
          <w:b/>
          <w:sz w:val="24"/>
          <w:szCs w:val="24"/>
        </w:rPr>
      </w:pPr>
      <w:r w:rsidRPr="0092796C">
        <w:rPr>
          <w:rFonts w:ascii="Arial Narrow" w:hAnsi="Arial Narrow"/>
          <w:b/>
          <w:sz w:val="24"/>
          <w:szCs w:val="24"/>
        </w:rPr>
        <w:t>14. Bezpieczeństwo prowadzenia prac.</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Podczas realizacji robót wykonawca zobowiązany jest przestrzegać obowiązujących przepisów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Wszelkie urządzenia i systemy muszą być zgodne z obowiązującymi w Polsce normami dotyczącymi BHP oraz innymi przepisami i wymaganiami dotyczącymi BHP.</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W szczególności, wykonawca zwróci uwagę na następujące zagadnienia:</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używanie właściwych ochronnych nakryć głowy, obuwia i odzieży;</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właściwe szalowanie wykopów, drabiny, podesty i kładki;</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właściwe narzędzie budowlane, wraz z właściwymi zawiesiami, linami, hakami itp.;</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odpowiednie drogi dojazdowe na teren budowy i oświetlenie;</w:t>
      </w:r>
    </w:p>
    <w:p w:rsidR="00132A81" w:rsidRDefault="00132A81" w:rsidP="007C4DBD">
      <w:pPr>
        <w:spacing w:line="360" w:lineRule="auto"/>
        <w:jc w:val="both"/>
        <w:rPr>
          <w:rFonts w:ascii="Arial Narrow" w:hAnsi="Arial Narrow"/>
          <w:sz w:val="24"/>
          <w:szCs w:val="24"/>
        </w:rPr>
      </w:pPr>
      <w:r>
        <w:rPr>
          <w:rFonts w:ascii="Arial Narrow" w:hAnsi="Arial Narrow"/>
          <w:sz w:val="24"/>
          <w:szCs w:val="24"/>
        </w:rPr>
        <w:t xml:space="preserve">- </w:t>
      </w:r>
      <w:r w:rsidR="0092796C">
        <w:rPr>
          <w:rFonts w:ascii="Arial Narrow" w:hAnsi="Arial Narrow"/>
          <w:sz w:val="24"/>
          <w:szCs w:val="24"/>
        </w:rPr>
        <w:t>odpowiednie wyposażenie do udzielania pierwszej pomocy i procedury w razie wypadków;</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t>Właściwe pomieszczenie socjalne na budowie dla potrzeb pracowników, wraz z pomieszczeniami jadalnymi, łazienkami i toaletami;</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t>- właściwe zabezpieczenie przeciwpożarowe robót i urządzeń terenu budowy.</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t>Powyższa lista służy jedynie do celów informacyjnych i wykonawca jest odpowiedzialny za zapewnienie i spełnienie wszelkich wymogów odnośnie bezpieczeństwa pracy wszystkich pracowników na terenie budowy.</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t>Wykonawca opracuje i wdroży Plan Bezpieczeństwa i Ochrony Zdrowia, zgodnie z wymogami Prawa Budowlanego oraz Rozporządzenia Ministra Infrastruktury z dnia 23 czerwca 2003 roku w sprawie informacji dotyczącej bezpieczeństwa i ochrony zdrowia oraz planu bezpieczeństwa i ochrony zdrowia.</w:t>
      </w:r>
    </w:p>
    <w:p w:rsidR="0092796C" w:rsidRPr="00A52BBB" w:rsidRDefault="0092796C" w:rsidP="007C4DBD">
      <w:pPr>
        <w:spacing w:line="360" w:lineRule="auto"/>
        <w:jc w:val="both"/>
        <w:rPr>
          <w:rFonts w:ascii="Arial Narrow" w:hAnsi="Arial Narrow"/>
          <w:b/>
          <w:sz w:val="24"/>
          <w:szCs w:val="24"/>
        </w:rPr>
      </w:pPr>
      <w:r w:rsidRPr="00A52BBB">
        <w:rPr>
          <w:rFonts w:ascii="Arial Narrow" w:hAnsi="Arial Narrow"/>
          <w:b/>
          <w:sz w:val="24"/>
          <w:szCs w:val="24"/>
        </w:rPr>
        <w:t>15. Równoważność norm i zbiorów przepisów prawnych</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lastRenderedPageBreak/>
        <w:t xml:space="preserve">Gdziekolwiek w dokumentach powołane </w:t>
      </w:r>
      <w:r w:rsidR="00A52BBB">
        <w:rPr>
          <w:rFonts w:ascii="Arial Narrow" w:hAnsi="Arial Narrow"/>
          <w:sz w:val="24"/>
          <w:szCs w:val="24"/>
        </w:rPr>
        <w:t>są</w:t>
      </w:r>
      <w:r>
        <w:rPr>
          <w:rFonts w:ascii="Arial Narrow" w:hAnsi="Arial Narrow"/>
          <w:sz w:val="24"/>
          <w:szCs w:val="24"/>
        </w:rPr>
        <w:t xml:space="preserve"> konkretne normy i przepisy, które spełniać mają materiały, sprzęt i inne towary oraz wykonane i zbadane roboty, będą obowiązywać postanowienia najnowszego wydania lub poprawionego wydania powołanych norm i przepisów o ile w odniesieniu do danego konkretnego przepisu lub normy </w:t>
      </w:r>
      <w:r w:rsidR="00A52BBB">
        <w:rPr>
          <w:rFonts w:ascii="Arial Narrow" w:hAnsi="Arial Narrow"/>
          <w:sz w:val="24"/>
          <w:szCs w:val="24"/>
        </w:rPr>
        <w:t>wyraźnie</w:t>
      </w:r>
      <w:r>
        <w:rPr>
          <w:rFonts w:ascii="Arial Narrow" w:hAnsi="Arial Narrow"/>
          <w:sz w:val="24"/>
          <w:szCs w:val="24"/>
        </w:rPr>
        <w:t xml:space="preserve"> nie postanowiono inaczej.</w:t>
      </w:r>
    </w:p>
    <w:p w:rsidR="0092796C" w:rsidRDefault="0092796C" w:rsidP="007C4DBD">
      <w:pPr>
        <w:spacing w:line="360" w:lineRule="auto"/>
        <w:jc w:val="both"/>
        <w:rPr>
          <w:rFonts w:ascii="Arial Narrow" w:hAnsi="Arial Narrow"/>
          <w:sz w:val="24"/>
          <w:szCs w:val="24"/>
        </w:rPr>
      </w:pPr>
      <w:r>
        <w:rPr>
          <w:rFonts w:ascii="Arial Narrow" w:hAnsi="Arial Narrow"/>
          <w:sz w:val="24"/>
          <w:szCs w:val="24"/>
        </w:rPr>
        <w:t xml:space="preserve">W przypadku, gdy powołane normy i przepisy są prawidłowe lub odnoszą się do konkretnego kraju lub regionu, mogą być również stosowane inne odpowiednie normy zapewniające równy lub wyższy poziom wykonania niż powołane normy lub przepisy, pod warunkiem ich sprawdzenia i pisemnego zatwierdzenia przez Zamawiającego i Nadzór Budowlany. Różnice pomiędzy powołanymi normami a uch </w:t>
      </w:r>
      <w:r w:rsidR="00A52BBB">
        <w:rPr>
          <w:rFonts w:ascii="Arial Narrow" w:hAnsi="Arial Narrow"/>
          <w:sz w:val="24"/>
          <w:szCs w:val="24"/>
        </w:rPr>
        <w:t xml:space="preserve">proponowanymi zamiennikami musza  być dokładnie opisane przez wykonawcę i przedłożone Zamawiającemu i Nadzorowi Budowlanemu. </w:t>
      </w:r>
    </w:p>
    <w:p w:rsidR="00A52BBB" w:rsidRDefault="00A52BBB" w:rsidP="007C4DBD">
      <w:pPr>
        <w:spacing w:line="360" w:lineRule="auto"/>
        <w:jc w:val="both"/>
        <w:rPr>
          <w:rFonts w:ascii="Arial Narrow" w:hAnsi="Arial Narrow"/>
          <w:sz w:val="24"/>
          <w:szCs w:val="24"/>
        </w:rPr>
      </w:pPr>
      <w:r>
        <w:rPr>
          <w:rFonts w:ascii="Arial Narrow" w:hAnsi="Arial Narrow"/>
          <w:sz w:val="24"/>
          <w:szCs w:val="24"/>
        </w:rPr>
        <w:t xml:space="preserve">W przypadku, kiedy Zamawiający lub Nadzór Budowlany stwierdzi, że zaproponowane zmiany nie zapewniają zasadniczo równego lub wyższego poziomu wykonania, Wykonawca zastosuje się do norm powołanych w dokumentach. </w:t>
      </w:r>
    </w:p>
    <w:p w:rsidR="0092796C" w:rsidRPr="0029661E" w:rsidRDefault="00A52BBB" w:rsidP="007C4DBD">
      <w:pPr>
        <w:spacing w:line="360" w:lineRule="auto"/>
        <w:jc w:val="both"/>
        <w:rPr>
          <w:rFonts w:ascii="Arial Narrow" w:hAnsi="Arial Narrow"/>
          <w:b/>
          <w:sz w:val="24"/>
          <w:szCs w:val="24"/>
        </w:rPr>
      </w:pPr>
      <w:r w:rsidRPr="0029661E">
        <w:rPr>
          <w:rFonts w:ascii="Arial Narrow" w:hAnsi="Arial Narrow"/>
          <w:b/>
          <w:sz w:val="24"/>
          <w:szCs w:val="24"/>
        </w:rPr>
        <w:t>16. Dokumenty wymagane od wykonawcy, pozwolenia i uzgodnienia</w:t>
      </w:r>
    </w:p>
    <w:p w:rsidR="00A52BBB" w:rsidRDefault="00A52BBB" w:rsidP="007C4DBD">
      <w:pPr>
        <w:spacing w:line="360" w:lineRule="auto"/>
        <w:jc w:val="both"/>
        <w:rPr>
          <w:rFonts w:ascii="Arial Narrow" w:hAnsi="Arial Narrow"/>
          <w:sz w:val="24"/>
          <w:szCs w:val="24"/>
        </w:rPr>
      </w:pPr>
      <w:r>
        <w:rPr>
          <w:rFonts w:ascii="Arial Narrow" w:hAnsi="Arial Narrow"/>
          <w:sz w:val="24"/>
          <w:szCs w:val="24"/>
        </w:rPr>
        <w:t>Wykonawca wykona i dostarczy niżej wymienione dokumenty:</w:t>
      </w:r>
    </w:p>
    <w:p w:rsidR="00A52BBB" w:rsidRDefault="00A52BBB" w:rsidP="00A52BBB">
      <w:pPr>
        <w:pStyle w:val="Akapitzlist"/>
        <w:numPr>
          <w:ilvl w:val="0"/>
          <w:numId w:val="9"/>
        </w:numPr>
        <w:spacing w:line="360" w:lineRule="auto"/>
        <w:jc w:val="both"/>
        <w:rPr>
          <w:rFonts w:ascii="Arial Narrow" w:hAnsi="Arial Narrow"/>
          <w:sz w:val="24"/>
          <w:szCs w:val="24"/>
        </w:rPr>
      </w:pPr>
      <w:r>
        <w:rPr>
          <w:rFonts w:ascii="Arial Narrow" w:hAnsi="Arial Narrow"/>
          <w:sz w:val="24"/>
          <w:szCs w:val="24"/>
        </w:rPr>
        <w:t>Projekt organizacji budowy i robót spójny z Planem Zapewnienia Jakości oraz programem Robót (harmonogramem) dostarczonym na mocy umowy,</w:t>
      </w:r>
    </w:p>
    <w:p w:rsidR="00A52BBB" w:rsidRDefault="00A52BBB" w:rsidP="00A52BBB">
      <w:pPr>
        <w:pStyle w:val="Akapitzlist"/>
        <w:numPr>
          <w:ilvl w:val="0"/>
          <w:numId w:val="9"/>
        </w:numPr>
        <w:spacing w:line="360" w:lineRule="auto"/>
        <w:jc w:val="both"/>
        <w:rPr>
          <w:rFonts w:ascii="Arial Narrow" w:hAnsi="Arial Narrow"/>
          <w:sz w:val="24"/>
          <w:szCs w:val="24"/>
        </w:rPr>
      </w:pPr>
      <w:r>
        <w:rPr>
          <w:rFonts w:ascii="Arial Narrow" w:hAnsi="Arial Narrow"/>
          <w:sz w:val="24"/>
          <w:szCs w:val="24"/>
        </w:rPr>
        <w:t>Harmonogram robót (program), plan płatności finansowy,</w:t>
      </w:r>
    </w:p>
    <w:p w:rsidR="00A52BBB" w:rsidRDefault="00A52BBB" w:rsidP="00A52BBB">
      <w:pPr>
        <w:pStyle w:val="Akapitzlist"/>
        <w:numPr>
          <w:ilvl w:val="0"/>
          <w:numId w:val="9"/>
        </w:numPr>
        <w:spacing w:line="360" w:lineRule="auto"/>
        <w:jc w:val="both"/>
        <w:rPr>
          <w:rFonts w:ascii="Arial Narrow" w:hAnsi="Arial Narrow"/>
          <w:sz w:val="24"/>
          <w:szCs w:val="24"/>
        </w:rPr>
      </w:pPr>
      <w:r>
        <w:rPr>
          <w:rFonts w:ascii="Arial Narrow" w:hAnsi="Arial Narrow"/>
          <w:sz w:val="24"/>
          <w:szCs w:val="24"/>
        </w:rPr>
        <w:t>Dokumentację powykonawczą,</w:t>
      </w:r>
    </w:p>
    <w:p w:rsidR="00A52BBB" w:rsidRDefault="00A52BBB" w:rsidP="00A52BBB">
      <w:pPr>
        <w:pStyle w:val="Akapitzlist"/>
        <w:numPr>
          <w:ilvl w:val="0"/>
          <w:numId w:val="9"/>
        </w:numPr>
        <w:spacing w:line="360" w:lineRule="auto"/>
        <w:jc w:val="both"/>
        <w:rPr>
          <w:rFonts w:ascii="Arial Narrow" w:hAnsi="Arial Narrow"/>
          <w:sz w:val="24"/>
          <w:szCs w:val="24"/>
        </w:rPr>
      </w:pPr>
      <w:r>
        <w:rPr>
          <w:rFonts w:ascii="Arial Narrow" w:hAnsi="Arial Narrow"/>
          <w:sz w:val="24"/>
          <w:szCs w:val="24"/>
        </w:rPr>
        <w:t>Inne dokumenty wymagane dla potrzeb budowy wynikające ze specyfikacji wykonywanych robót, a wymagające zatwierdzenia Nadzoru Budowlanego,</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t xml:space="preserve">Ponadto wykonawca zobowiązany jest również uzyskać i przedłożyć Nadzorowi Budowlanemu wszelkie wymagane prawem polskim uzgodnienia i pozwolenia wynikające z technologii prowadzenia robót oraz wykonać wszelkie opracowania niezbędne do ich uzyskania. </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t xml:space="preserve">Jeżeli w trakcie wykonywania robót </w:t>
      </w:r>
      <w:r w:rsidR="0029661E">
        <w:rPr>
          <w:rFonts w:ascii="Arial Narrow" w:hAnsi="Arial Narrow"/>
          <w:sz w:val="24"/>
          <w:szCs w:val="24"/>
        </w:rPr>
        <w:t>wystąpią</w:t>
      </w:r>
      <w:r>
        <w:rPr>
          <w:rFonts w:ascii="Arial Narrow" w:hAnsi="Arial Narrow"/>
          <w:sz w:val="24"/>
          <w:szCs w:val="24"/>
        </w:rPr>
        <w:t xml:space="preserve"> istotne rozbieżności realizowanych robót w stosunku do projektów wykonawczych, wykonawca dokona unormowania tej sytuacji zgodnie z obowiązującymi przepisami w tym zakresie, ze zmianami pozwolenia na budowę włącznie.</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t xml:space="preserve">Wykonawca wystąpi i uzyska pozwolenie na użytkowanie w oparciu o sporządzone i skompletowane przez siebie dokumenty </w:t>
      </w:r>
      <w:r w:rsidR="0029661E">
        <w:rPr>
          <w:rFonts w:ascii="Arial Narrow" w:hAnsi="Arial Narrow"/>
          <w:sz w:val="24"/>
          <w:szCs w:val="24"/>
        </w:rPr>
        <w:t>niezbędne</w:t>
      </w:r>
      <w:r>
        <w:rPr>
          <w:rFonts w:ascii="Arial Narrow" w:hAnsi="Arial Narrow"/>
          <w:sz w:val="24"/>
          <w:szCs w:val="24"/>
        </w:rPr>
        <w:t xml:space="preserve"> do zgłoszenia zakończenia robót lub uzyskania pozwolenia na użytkowanie, zgodnie z obowiązującym prawem w tym zakresie.</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lastRenderedPageBreak/>
        <w:t>Wykonawca zapewni na własny koszt i własnym staraniem przez cały czas trwania umowy ważność wszelkich dokumentów formalnych, uzgodnień, pozwoleń, opinii, decyzji administracyjnych itp., oraz wykona wszelkie obliczenia, rysunki szczegółowe, które niezbędne będą do ukończenia robót.</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t>Żadne braki czy błędy projektowe nie upoważniają wykonawcy do spowolnienia tempa robót.</w:t>
      </w:r>
    </w:p>
    <w:p w:rsidR="00A52BBB" w:rsidRDefault="00A52BBB" w:rsidP="00A52BBB">
      <w:pPr>
        <w:spacing w:line="360" w:lineRule="auto"/>
        <w:jc w:val="both"/>
        <w:rPr>
          <w:rFonts w:ascii="Arial Narrow" w:hAnsi="Arial Narrow"/>
          <w:sz w:val="24"/>
          <w:szCs w:val="24"/>
        </w:rPr>
      </w:pPr>
      <w:r>
        <w:rPr>
          <w:rFonts w:ascii="Arial Narrow" w:hAnsi="Arial Narrow"/>
          <w:sz w:val="24"/>
          <w:szCs w:val="24"/>
        </w:rPr>
        <w:t>Wykonawca zobowiązany jest do przekazania informacji o postępie robót w postaci opracowywania raportów dziennych oraz miesięcznych wraz ze wszystkimi wymaganiami umowy oraz załączników do umowy.</w:t>
      </w:r>
    </w:p>
    <w:p w:rsidR="00A52BBB" w:rsidRDefault="0029661E" w:rsidP="00A52BBB">
      <w:pPr>
        <w:spacing w:line="360" w:lineRule="auto"/>
        <w:jc w:val="both"/>
        <w:rPr>
          <w:rFonts w:ascii="Arial Narrow" w:hAnsi="Arial Narrow"/>
          <w:sz w:val="24"/>
          <w:szCs w:val="24"/>
        </w:rPr>
      </w:pPr>
      <w:r>
        <w:rPr>
          <w:rFonts w:ascii="Arial Narrow" w:hAnsi="Arial Narrow"/>
          <w:sz w:val="24"/>
          <w:szCs w:val="24"/>
        </w:rPr>
        <w:t>Jeżeli prawo lub względy praktyczne wymagają, aby niektóre dokumenty wykonawcy były poddane weryfikacji przez osoby uprawnione lub uzgodnieniu przez odpowiednie władze, to przeprowadzenie weryfikacji lub uzyskanie uzgodnień będzie przeprowadzone przez wykonawcę na jego koszt przed przedłożeniem tej dokumentacji do akceptacji przez Nadzór Budowlany. Dokonanie weryfikacji lub uzyskanie uzgodnień nie przesądza o zatwierdzeniu przez Nadzór Budowlany, który odmówi zatwierdzenia w każdym przypadku, kiedy stwierdzi że dokument wykonawcy nie spełnia wymagań umowy.</w:t>
      </w:r>
    </w:p>
    <w:p w:rsidR="0029661E" w:rsidRPr="00BB591C" w:rsidRDefault="0029661E" w:rsidP="00A52BBB">
      <w:pPr>
        <w:spacing w:line="360" w:lineRule="auto"/>
        <w:jc w:val="both"/>
        <w:rPr>
          <w:rFonts w:ascii="Arial Narrow" w:hAnsi="Arial Narrow"/>
          <w:b/>
          <w:sz w:val="24"/>
          <w:szCs w:val="24"/>
        </w:rPr>
      </w:pPr>
      <w:r w:rsidRPr="00BB591C">
        <w:rPr>
          <w:rFonts w:ascii="Arial Narrow" w:hAnsi="Arial Narrow"/>
          <w:b/>
          <w:sz w:val="24"/>
          <w:szCs w:val="24"/>
        </w:rPr>
        <w:t>17. Dokumentacja powykonawcza</w:t>
      </w:r>
    </w:p>
    <w:p w:rsidR="0029661E" w:rsidRDefault="0029661E" w:rsidP="00A52BBB">
      <w:pPr>
        <w:spacing w:line="360" w:lineRule="auto"/>
        <w:jc w:val="both"/>
        <w:rPr>
          <w:rFonts w:ascii="Arial Narrow" w:hAnsi="Arial Narrow"/>
          <w:sz w:val="24"/>
          <w:szCs w:val="24"/>
        </w:rPr>
      </w:pPr>
      <w:r>
        <w:rPr>
          <w:rFonts w:ascii="Arial Narrow" w:hAnsi="Arial Narrow"/>
          <w:sz w:val="24"/>
          <w:szCs w:val="24"/>
        </w:rPr>
        <w:t>Wykonawca sporządzi dokumentację powykonawczą wraz z niezbędnymi opisami w zakresie i formie analogicznie jak w dokumentacji projektowej wykonawczej, a ich treść przedstawiać będzie roboty tak, jak zostały przez wykonawcę zrealizowane z zaznaczeniem lokalizacji wymiarów i detali wykonanych robót.</w:t>
      </w:r>
    </w:p>
    <w:p w:rsidR="0029661E" w:rsidRDefault="0029661E" w:rsidP="00A52BBB">
      <w:pPr>
        <w:spacing w:line="360" w:lineRule="auto"/>
        <w:jc w:val="both"/>
        <w:rPr>
          <w:rFonts w:ascii="Arial Narrow" w:hAnsi="Arial Narrow"/>
          <w:sz w:val="24"/>
          <w:szCs w:val="24"/>
        </w:rPr>
      </w:pPr>
      <w:r>
        <w:rPr>
          <w:rFonts w:ascii="Arial Narrow" w:hAnsi="Arial Narrow"/>
          <w:sz w:val="24"/>
          <w:szCs w:val="24"/>
        </w:rPr>
        <w:t>Wykonawca zobowiązany jest do sporządzenia geodezyjnej inwentaryzacji powykonawczej w celu zebrania aktualnych danych o przestrzennym rozmieszczeniu elementów zagospodarowania terenu. Przewody podziemne oraz inne elementy uzbrojenia należy poddawać pomiarowi powykonawczemu po ułożeniu w wyko</w:t>
      </w:r>
      <w:r w:rsidR="00D23E28">
        <w:rPr>
          <w:rFonts w:ascii="Arial Narrow" w:hAnsi="Arial Narrow"/>
          <w:sz w:val="24"/>
          <w:szCs w:val="24"/>
        </w:rPr>
        <w:t>pie, ale przed ich przykryciem (</w:t>
      </w:r>
      <w:r>
        <w:rPr>
          <w:rFonts w:ascii="Arial Narrow" w:hAnsi="Arial Narrow"/>
          <w:sz w:val="24"/>
          <w:szCs w:val="24"/>
        </w:rPr>
        <w:t>zasypaniem).</w:t>
      </w:r>
    </w:p>
    <w:p w:rsidR="0029661E" w:rsidRDefault="0029661E" w:rsidP="00A52BBB">
      <w:pPr>
        <w:spacing w:line="360" w:lineRule="auto"/>
        <w:jc w:val="both"/>
        <w:rPr>
          <w:rFonts w:ascii="Arial Narrow" w:hAnsi="Arial Narrow"/>
          <w:sz w:val="24"/>
          <w:szCs w:val="24"/>
        </w:rPr>
      </w:pPr>
      <w:r>
        <w:rPr>
          <w:rFonts w:ascii="Arial Narrow" w:hAnsi="Arial Narrow"/>
          <w:sz w:val="24"/>
          <w:szCs w:val="24"/>
        </w:rPr>
        <w:t xml:space="preserve">Na podstawie geodezyjnej inwentaryzacji powykonawczej wykonawca powinien sporządzić dokumentację geodezyjno-kartograficzną, zawierającą dane umożliwiające wniesienie zmian na mapie zasadniczej. Forma i zakres powykonawczej dokumentacji geodezyjno-kartograficznej powinna być zgodna z aktualnie obowiązującymi przepisami w tym zakresie i wymaganiami właściwego ośrodka dokumentacji geodezyjnej i kartograficznej. </w:t>
      </w:r>
    </w:p>
    <w:p w:rsidR="00FF33B7" w:rsidRDefault="00FF33B7" w:rsidP="00A52BBB">
      <w:pPr>
        <w:spacing w:line="360" w:lineRule="auto"/>
        <w:jc w:val="both"/>
        <w:rPr>
          <w:rFonts w:ascii="Arial Narrow" w:hAnsi="Arial Narrow"/>
          <w:sz w:val="24"/>
          <w:szCs w:val="24"/>
        </w:rPr>
      </w:pPr>
      <w:r>
        <w:rPr>
          <w:rFonts w:ascii="Arial Narrow" w:hAnsi="Arial Narrow"/>
          <w:sz w:val="24"/>
          <w:szCs w:val="24"/>
        </w:rPr>
        <w:t>Wykonawca dostarczy Nadzorowi Budowlanemu:</w:t>
      </w:r>
    </w:p>
    <w:p w:rsidR="00FF33B7" w:rsidRDefault="00FF33B7" w:rsidP="00FF33B7">
      <w:pPr>
        <w:pStyle w:val="Akapitzlist"/>
        <w:numPr>
          <w:ilvl w:val="0"/>
          <w:numId w:val="10"/>
        </w:numPr>
        <w:spacing w:line="360" w:lineRule="auto"/>
        <w:jc w:val="both"/>
        <w:rPr>
          <w:rFonts w:ascii="Arial Narrow" w:hAnsi="Arial Narrow"/>
          <w:sz w:val="24"/>
          <w:szCs w:val="24"/>
        </w:rPr>
      </w:pPr>
      <w:r>
        <w:rPr>
          <w:rFonts w:ascii="Arial Narrow" w:hAnsi="Arial Narrow"/>
          <w:sz w:val="24"/>
          <w:szCs w:val="24"/>
        </w:rPr>
        <w:t>Dokumentację powykonawczą w 4 egz. w formie wydruków oraz w formie elektronicznej,</w:t>
      </w:r>
    </w:p>
    <w:p w:rsidR="00FF33B7" w:rsidRDefault="00FF33B7" w:rsidP="00FF33B7">
      <w:pPr>
        <w:pStyle w:val="Akapitzlist"/>
        <w:numPr>
          <w:ilvl w:val="0"/>
          <w:numId w:val="10"/>
        </w:numPr>
        <w:spacing w:line="360" w:lineRule="auto"/>
        <w:jc w:val="both"/>
        <w:rPr>
          <w:rFonts w:ascii="Arial Narrow" w:hAnsi="Arial Narrow"/>
          <w:sz w:val="24"/>
          <w:szCs w:val="24"/>
        </w:rPr>
      </w:pPr>
      <w:r>
        <w:rPr>
          <w:rFonts w:ascii="Arial Narrow" w:hAnsi="Arial Narrow"/>
          <w:sz w:val="24"/>
          <w:szCs w:val="24"/>
        </w:rPr>
        <w:lastRenderedPageBreak/>
        <w:t>Powykonawczą inwentaryzację geodezyjno-kartograficzną w 4 egz. w formie wydruków i w formie elektronicznej.</w:t>
      </w:r>
    </w:p>
    <w:p w:rsidR="00FF33B7" w:rsidRDefault="00FF33B7" w:rsidP="00FF33B7">
      <w:pPr>
        <w:spacing w:line="360" w:lineRule="auto"/>
        <w:jc w:val="both"/>
        <w:rPr>
          <w:rFonts w:ascii="Arial Narrow" w:hAnsi="Arial Narrow"/>
          <w:sz w:val="24"/>
          <w:szCs w:val="24"/>
        </w:rPr>
      </w:pPr>
      <w:r>
        <w:rPr>
          <w:rFonts w:ascii="Arial Narrow" w:hAnsi="Arial Narrow"/>
          <w:sz w:val="24"/>
          <w:szCs w:val="24"/>
        </w:rPr>
        <w:t>Wykonawca przygotuje i przedstawi wraz z dokumentacją powykonawczą:</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Instrukcje obsługi i konserwacji obiektu, instalacji i urządzeń;</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Zestawienie rzeczowe wykonanego obiektu z podaniem charakterystyki;</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Zatwierdzone wnioski materiałowe (przekazane wnioski muszą być usystematyzowane);</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Dokumentację fotograficzną poszczególnych etapów budowy – w zakresie uzgodnionym z Nadzorem Budowlanym;</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Wszelkie pozwolenia, zaświadczenia, protokoły urzędowe związane z realizacją robót wynikających z Prawa budowlanego, w tym zgłoszenie robót budowlanych;</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Powiadomienia odpowiednich instytucji wynikające z Prawa budowlanego – jeżeli zachodzi konieczność ich pozyskania;</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Inwentaryzację geodezyjną powykonawczą wszystkich robót, opracowaną na aktualnym planie sytuacyjno-wysokościowym, pokolorowanym z wyliczeniem ilości wszelkich robót wykonanych w ramach zamówienia;</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Geodezyjne pomiary powykonawcze i inwentaryzacyjne wykonywanych elementów robót, operaty geodezyjne;</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Dokumentację projektową powykonawczą i Specyfikacje Techniczne Wykonania i Odbioru Robót (dotyczy wszelkich robót) z naniesionymi zamianami wraz z wykazem zmian wprowadzonych w stosunku do tych dokumentów;</w:t>
      </w:r>
    </w:p>
    <w:p w:rsidR="00FF33B7" w:rsidRDefault="00FF33B7"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Rysunki i opisy uwiarygo</w:t>
      </w:r>
      <w:r w:rsidR="00B37BFA">
        <w:rPr>
          <w:rFonts w:ascii="Arial Narrow" w:hAnsi="Arial Narrow"/>
          <w:sz w:val="24"/>
          <w:szCs w:val="24"/>
        </w:rPr>
        <w:t>dnione przez projektanta, kierownika budowy i nadzór budowlany – operaty geodezyjne i Książkę obmiarów;</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Dziennik budowy;</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Protokoły odbiorów częściowych i końcowego;</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Uwagi i zalecenia Nadzoru Budowlanego, zwłaszcza przy odbiorach robót zanikających i ulegających zakryciu wraz z udokumentowaniem realizacji jego zaleceń;</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Protokoły pomiarowe, wyniki pomiarów kontrolnych i badań laboratoryjnych oraz świadectwa kontroli jakości i atesty jakościowe wbudowanych materiałów;</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Receptury i ustalenia technologiczne;</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Deklaracje zgodności i certyfikaty zgodności – certyfikaty na znak bezpieczeństwa „B” dla materiałów i urządzeń;</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Ekspertyzy opracowanie w trakcie realizacji robót;</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Instrukcje obsługi/użytkowania elementów robó</w:t>
      </w:r>
      <w:r w:rsidR="00BB591C">
        <w:rPr>
          <w:rFonts w:ascii="Arial Narrow" w:hAnsi="Arial Narrow"/>
          <w:sz w:val="24"/>
          <w:szCs w:val="24"/>
        </w:rPr>
        <w:t>t</w:t>
      </w:r>
      <w:r>
        <w:rPr>
          <w:rFonts w:ascii="Arial Narrow" w:hAnsi="Arial Narrow"/>
          <w:sz w:val="24"/>
          <w:szCs w:val="24"/>
        </w:rPr>
        <w:t>;</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lastRenderedPageBreak/>
        <w:t>Protokoły szkoleń użytkownika;</w:t>
      </w:r>
    </w:p>
    <w:p w:rsidR="00B37BFA" w:rsidRDefault="00B37BFA" w:rsidP="00FF33B7">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Plan bezpieczeństwa i ochrony zdrowia;</w:t>
      </w:r>
    </w:p>
    <w:p w:rsidR="00B37BFA" w:rsidRDefault="00B37BFA" w:rsidP="00B37BFA">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Protokoły pomiarów elektrycznych;</w:t>
      </w:r>
    </w:p>
    <w:p w:rsidR="00B37BFA" w:rsidRDefault="00B37BFA" w:rsidP="00B37BFA">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Kartę gwarancji jakości opracowaną zgodnie ze wzorem stanowiącym załącznik do umowy;</w:t>
      </w:r>
    </w:p>
    <w:p w:rsidR="00B37BFA" w:rsidRDefault="00B37BFA" w:rsidP="00B37BFA">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Oświadczenie kierownika budowy o zgodności wykonania budynku z projektem, przepisami i obowiązującymi Polskimi i Europejskimi Normami (na podstawie oświadczeń kierowników robót branżowych);</w:t>
      </w:r>
    </w:p>
    <w:p w:rsidR="00B37BFA" w:rsidRDefault="00B37BFA" w:rsidP="00B37BFA">
      <w:pPr>
        <w:pStyle w:val="Akapitzlist"/>
        <w:numPr>
          <w:ilvl w:val="0"/>
          <w:numId w:val="11"/>
        </w:numPr>
        <w:spacing w:line="360" w:lineRule="auto"/>
        <w:jc w:val="both"/>
        <w:rPr>
          <w:rFonts w:ascii="Arial Narrow" w:hAnsi="Arial Narrow"/>
          <w:sz w:val="24"/>
          <w:szCs w:val="24"/>
        </w:rPr>
      </w:pPr>
      <w:r>
        <w:rPr>
          <w:rFonts w:ascii="Arial Narrow" w:hAnsi="Arial Narrow"/>
          <w:sz w:val="24"/>
          <w:szCs w:val="24"/>
        </w:rPr>
        <w:t>Oświadczenie kierownika budowy o doprowadzeniu do należytego stanu i porządku terenu – a także w razie konieczności, ulic, sąsiednich działek.</w:t>
      </w:r>
    </w:p>
    <w:p w:rsidR="00132A81" w:rsidRPr="00BB591C" w:rsidRDefault="00BB591C" w:rsidP="007C4DBD">
      <w:pPr>
        <w:spacing w:line="360" w:lineRule="auto"/>
        <w:jc w:val="both"/>
        <w:rPr>
          <w:rFonts w:ascii="Arial Narrow" w:hAnsi="Arial Narrow"/>
          <w:b/>
          <w:sz w:val="24"/>
          <w:szCs w:val="24"/>
        </w:rPr>
      </w:pPr>
      <w:r w:rsidRPr="00BB591C">
        <w:rPr>
          <w:rFonts w:ascii="Arial Narrow" w:hAnsi="Arial Narrow"/>
          <w:b/>
          <w:sz w:val="24"/>
          <w:szCs w:val="24"/>
        </w:rPr>
        <w:t>18. Urządzenia, utrzymanie i zaplecze budowy.</w:t>
      </w:r>
    </w:p>
    <w:p w:rsidR="00BB591C" w:rsidRDefault="00BB591C" w:rsidP="007C4DBD">
      <w:pPr>
        <w:spacing w:line="360" w:lineRule="auto"/>
        <w:jc w:val="both"/>
        <w:rPr>
          <w:rFonts w:ascii="Arial Narrow" w:hAnsi="Arial Narrow"/>
          <w:sz w:val="24"/>
          <w:szCs w:val="24"/>
        </w:rPr>
      </w:pPr>
      <w:r>
        <w:rPr>
          <w:rFonts w:ascii="Arial Narrow" w:hAnsi="Arial Narrow"/>
          <w:sz w:val="24"/>
          <w:szCs w:val="24"/>
        </w:rPr>
        <w:t>Wykonawca zbuduje zaplecze budowy (na podstawie wykonanego przez siebie i zaakceptowanego przez Nadzór budowlany), spełniające wszelkie wymagania prawem w tym zakresie.</w:t>
      </w:r>
    </w:p>
    <w:p w:rsidR="00BB591C" w:rsidRDefault="00BB591C" w:rsidP="007C4DBD">
      <w:pPr>
        <w:spacing w:line="360" w:lineRule="auto"/>
        <w:jc w:val="both"/>
        <w:rPr>
          <w:rFonts w:ascii="Arial Narrow" w:hAnsi="Arial Narrow"/>
          <w:sz w:val="24"/>
          <w:szCs w:val="24"/>
        </w:rPr>
      </w:pPr>
      <w:r>
        <w:rPr>
          <w:rFonts w:ascii="Arial Narrow" w:hAnsi="Arial Narrow"/>
          <w:sz w:val="24"/>
          <w:szCs w:val="24"/>
        </w:rPr>
        <w:t>Wykonawca zapewni i będzie utrzymywał takie pomieszczenia biurowe i magazynowe, jak mogą mu być potrzebne do własnego użytku. Wykonawca zapewnie na potrzeby własnego biura pomieszczenia odpowiednio umeblowane, wyposażone w wodę i kanalizację, ogrzewania, linię telefoniczną, faks, dostęp do Internetu i instalację elektryczną. Pełne koszty wynajęcia, wyposażenia, utrzymania i ubezpieczenia biura będą pokrywane przez wykonawcę. Biuro budowy powinno zapewnić salę narad na 12 osób.</w:t>
      </w:r>
    </w:p>
    <w:p w:rsidR="00BB591C" w:rsidRDefault="00BB591C" w:rsidP="007C4DBD">
      <w:pPr>
        <w:spacing w:line="360" w:lineRule="auto"/>
        <w:jc w:val="both"/>
        <w:rPr>
          <w:rFonts w:ascii="Arial Narrow" w:hAnsi="Arial Narrow"/>
          <w:sz w:val="24"/>
          <w:szCs w:val="24"/>
        </w:rPr>
      </w:pPr>
      <w:r>
        <w:rPr>
          <w:rFonts w:ascii="Arial Narrow" w:hAnsi="Arial Narrow"/>
          <w:sz w:val="24"/>
          <w:szCs w:val="24"/>
        </w:rPr>
        <w:t>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rsidR="00BB591C" w:rsidRDefault="00BB591C" w:rsidP="007C4DBD">
      <w:pPr>
        <w:spacing w:line="360" w:lineRule="auto"/>
        <w:jc w:val="both"/>
        <w:rPr>
          <w:rFonts w:ascii="Arial Narrow" w:hAnsi="Arial Narrow"/>
          <w:sz w:val="24"/>
          <w:szCs w:val="24"/>
        </w:rPr>
      </w:pPr>
      <w:r>
        <w:rPr>
          <w:rFonts w:ascii="Arial Narrow" w:hAnsi="Arial Narrow"/>
          <w:sz w:val="24"/>
          <w:szCs w:val="24"/>
        </w:rPr>
        <w:t>Na terenie zaplecza budowy wykonawca zapewni min. 4 miejsca parkingowe dla pojazdów Nadzoru Budowlanego i Zamawiającego. Wykonawca utrzyma zaplecze budowy wraz z pomieszczeniami biurowymi od daty rozpoczęcia robót do momentu Podpisania Protokołu Końcowego dla całości robót.</w:t>
      </w:r>
    </w:p>
    <w:p w:rsidR="00BB591C" w:rsidRDefault="00BB591C" w:rsidP="007C4DBD">
      <w:pPr>
        <w:spacing w:line="360" w:lineRule="auto"/>
        <w:jc w:val="both"/>
        <w:rPr>
          <w:rFonts w:ascii="Arial Narrow" w:hAnsi="Arial Narrow"/>
          <w:sz w:val="24"/>
          <w:szCs w:val="24"/>
        </w:rPr>
      </w:pPr>
      <w:r>
        <w:rPr>
          <w:rFonts w:ascii="Arial Narrow" w:hAnsi="Arial Narrow"/>
          <w:sz w:val="24"/>
          <w:szCs w:val="24"/>
        </w:rPr>
        <w:t xml:space="preserve">Po zakończeniu robót budowlano-montażowych, wykonawca zlikwiduje zaplecze i uporządkuje teren. </w:t>
      </w:r>
    </w:p>
    <w:p w:rsidR="00347445" w:rsidRPr="0063523E" w:rsidRDefault="00347445" w:rsidP="00347445">
      <w:pPr>
        <w:pStyle w:val="Akapitzlist"/>
        <w:numPr>
          <w:ilvl w:val="0"/>
          <w:numId w:val="1"/>
        </w:numPr>
        <w:spacing w:line="360" w:lineRule="auto"/>
        <w:jc w:val="both"/>
        <w:rPr>
          <w:rFonts w:ascii="Arial Narrow" w:hAnsi="Arial Narrow"/>
          <w:b/>
          <w:sz w:val="24"/>
          <w:szCs w:val="24"/>
        </w:rPr>
      </w:pPr>
      <w:r w:rsidRPr="0063523E">
        <w:rPr>
          <w:rFonts w:ascii="Arial Narrow" w:hAnsi="Arial Narrow"/>
          <w:b/>
          <w:sz w:val="24"/>
          <w:szCs w:val="24"/>
        </w:rPr>
        <w:t>Materiały i urządzenia</w:t>
      </w:r>
    </w:p>
    <w:p w:rsidR="00347445" w:rsidRPr="0063523E" w:rsidRDefault="00347445" w:rsidP="00347445">
      <w:pPr>
        <w:pStyle w:val="Akapitzlist"/>
        <w:numPr>
          <w:ilvl w:val="0"/>
          <w:numId w:val="12"/>
        </w:numPr>
        <w:spacing w:line="360" w:lineRule="auto"/>
        <w:jc w:val="both"/>
        <w:rPr>
          <w:rFonts w:ascii="Arial Narrow" w:hAnsi="Arial Narrow"/>
          <w:b/>
          <w:sz w:val="24"/>
          <w:szCs w:val="24"/>
        </w:rPr>
      </w:pPr>
      <w:r w:rsidRPr="0063523E">
        <w:rPr>
          <w:rFonts w:ascii="Arial Narrow" w:hAnsi="Arial Narrow"/>
          <w:b/>
          <w:sz w:val="24"/>
          <w:szCs w:val="24"/>
        </w:rPr>
        <w:t>Wymaganie podstawowe</w:t>
      </w:r>
    </w:p>
    <w:p w:rsidR="00347445" w:rsidRDefault="0063523E" w:rsidP="00347445">
      <w:pPr>
        <w:spacing w:line="360" w:lineRule="auto"/>
        <w:ind w:left="360"/>
        <w:jc w:val="both"/>
        <w:rPr>
          <w:rFonts w:ascii="Arial Narrow" w:hAnsi="Arial Narrow"/>
          <w:sz w:val="24"/>
          <w:szCs w:val="24"/>
        </w:rPr>
      </w:pPr>
      <w:r>
        <w:rPr>
          <w:rFonts w:ascii="Arial Narrow" w:hAnsi="Arial Narrow"/>
          <w:sz w:val="24"/>
          <w:szCs w:val="24"/>
        </w:rPr>
        <w:t>Wszystkie</w:t>
      </w:r>
      <w:r w:rsidR="00347445">
        <w:rPr>
          <w:rFonts w:ascii="Arial Narrow" w:hAnsi="Arial Narrow"/>
          <w:sz w:val="24"/>
          <w:szCs w:val="24"/>
        </w:rPr>
        <w:t xml:space="preserve"> materiały i urządzenia stosowane przy wykonywaniu robót </w:t>
      </w:r>
      <w:r>
        <w:rPr>
          <w:rFonts w:ascii="Arial Narrow" w:hAnsi="Arial Narrow"/>
          <w:sz w:val="24"/>
          <w:szCs w:val="24"/>
        </w:rPr>
        <w:t>budowlanych</w:t>
      </w:r>
      <w:r w:rsidR="00347445">
        <w:rPr>
          <w:rFonts w:ascii="Arial Narrow" w:hAnsi="Arial Narrow"/>
          <w:sz w:val="24"/>
          <w:szCs w:val="24"/>
        </w:rPr>
        <w:t xml:space="preserve"> musza być:</w:t>
      </w:r>
    </w:p>
    <w:p w:rsidR="00347445" w:rsidRDefault="00347445" w:rsidP="00347445">
      <w:pPr>
        <w:pStyle w:val="Akapitzlist"/>
        <w:numPr>
          <w:ilvl w:val="0"/>
          <w:numId w:val="13"/>
        </w:numPr>
        <w:spacing w:line="360" w:lineRule="auto"/>
        <w:jc w:val="both"/>
        <w:rPr>
          <w:rFonts w:ascii="Arial Narrow" w:hAnsi="Arial Narrow"/>
          <w:sz w:val="24"/>
          <w:szCs w:val="24"/>
        </w:rPr>
      </w:pPr>
      <w:r>
        <w:rPr>
          <w:rFonts w:ascii="Arial Narrow" w:hAnsi="Arial Narrow"/>
          <w:sz w:val="24"/>
          <w:szCs w:val="24"/>
        </w:rPr>
        <w:lastRenderedPageBreak/>
        <w:t xml:space="preserve">Dopuszczone do obrotu i stosowania zgodnie z obowiązującym prawem, w tym w </w:t>
      </w:r>
      <w:r w:rsidR="0063523E">
        <w:rPr>
          <w:rFonts w:ascii="Arial Narrow" w:hAnsi="Arial Narrow"/>
          <w:sz w:val="24"/>
          <w:szCs w:val="24"/>
        </w:rPr>
        <w:t>szczególności</w:t>
      </w:r>
      <w:r>
        <w:rPr>
          <w:rFonts w:ascii="Arial Narrow" w:hAnsi="Arial Narrow"/>
          <w:sz w:val="24"/>
          <w:szCs w:val="24"/>
        </w:rPr>
        <w:t xml:space="preserve"> Prawem </w:t>
      </w:r>
      <w:r w:rsidR="0063523E">
        <w:rPr>
          <w:rFonts w:ascii="Arial Narrow" w:hAnsi="Arial Narrow"/>
          <w:sz w:val="24"/>
          <w:szCs w:val="24"/>
        </w:rPr>
        <w:t>Budowlanym</w:t>
      </w:r>
      <w:r>
        <w:rPr>
          <w:rFonts w:ascii="Arial Narrow" w:hAnsi="Arial Narrow"/>
          <w:sz w:val="24"/>
          <w:szCs w:val="24"/>
        </w:rPr>
        <w:t xml:space="preserve">, Ustawą z dnia 16 kwietnia 2004 roku o wyrobach </w:t>
      </w:r>
      <w:r w:rsidR="0063523E">
        <w:rPr>
          <w:rFonts w:ascii="Arial Narrow" w:hAnsi="Arial Narrow"/>
          <w:sz w:val="24"/>
          <w:szCs w:val="24"/>
        </w:rPr>
        <w:t>budowlanych</w:t>
      </w:r>
      <w:r>
        <w:rPr>
          <w:rFonts w:ascii="Arial Narrow" w:hAnsi="Arial Narrow"/>
          <w:sz w:val="24"/>
          <w:szCs w:val="24"/>
        </w:rPr>
        <w:t xml:space="preserve"> (</w:t>
      </w:r>
      <w:r w:rsidR="0063523E">
        <w:rPr>
          <w:rFonts w:ascii="Arial Narrow" w:hAnsi="Arial Narrow"/>
          <w:sz w:val="24"/>
          <w:szCs w:val="24"/>
        </w:rPr>
        <w:t>teks</w:t>
      </w:r>
      <w:r>
        <w:rPr>
          <w:rFonts w:ascii="Arial Narrow" w:hAnsi="Arial Narrow"/>
          <w:sz w:val="24"/>
          <w:szCs w:val="24"/>
        </w:rPr>
        <w:t xml:space="preserve"> jednolity Dz. U z 2016 roku, poz. 1570 z póź.zm) oraz Ustawą z dnia 30 sierpnia 2002 roku o systemie oceny zgodności stosującą Rozporządzenie Parlamentu Europejskiego i rady (UE) nr 305/2011 z dnia 9 marca 2011 roku ustanawiające zharmonizowane warunki wprowadzania do obrotu wyrobów </w:t>
      </w:r>
      <w:r w:rsidR="0063523E">
        <w:rPr>
          <w:rFonts w:ascii="Arial Narrow" w:hAnsi="Arial Narrow"/>
          <w:sz w:val="24"/>
          <w:szCs w:val="24"/>
        </w:rPr>
        <w:t>budowlanych</w:t>
      </w:r>
      <w:r>
        <w:rPr>
          <w:rFonts w:ascii="Arial Narrow" w:hAnsi="Arial Narrow"/>
          <w:sz w:val="24"/>
          <w:szCs w:val="24"/>
        </w:rPr>
        <w:t xml:space="preserve"> i uchylające dyrektywę Rady 89/106/EWG (Dz. Urz. UE L 88 z 04.04.2011 roku, str. 5) oraz posiadać wymagane prawem deklaracje lub certyfikaty zgodności i oznakowanie, oraz atesty Narodowego Instytutu Zdrowia Publicznego (PZH) dla materiałów mających kontakt z wodą do picia oraz próbki do zatwierdzenia przez Nadzór Budowlany zestawienie materiałów niezbędnych do realizacji robót.</w:t>
      </w:r>
    </w:p>
    <w:p w:rsidR="00347445" w:rsidRDefault="00347445" w:rsidP="00347445">
      <w:pPr>
        <w:pStyle w:val="Akapitzlist"/>
        <w:numPr>
          <w:ilvl w:val="0"/>
          <w:numId w:val="13"/>
        </w:numPr>
        <w:spacing w:line="360" w:lineRule="auto"/>
        <w:jc w:val="both"/>
        <w:rPr>
          <w:rFonts w:ascii="Arial Narrow" w:hAnsi="Arial Narrow"/>
          <w:sz w:val="24"/>
          <w:szCs w:val="24"/>
        </w:rPr>
      </w:pPr>
      <w:r>
        <w:rPr>
          <w:rFonts w:ascii="Arial Narrow" w:hAnsi="Arial Narrow"/>
          <w:sz w:val="24"/>
          <w:szCs w:val="24"/>
        </w:rPr>
        <w:t xml:space="preserve">Zgodnie z postanowieniami umowy w tym w szczególności ze </w:t>
      </w:r>
      <w:proofErr w:type="spellStart"/>
      <w:r>
        <w:rPr>
          <w:rFonts w:ascii="Arial Narrow" w:hAnsi="Arial Narrow"/>
          <w:sz w:val="24"/>
          <w:szCs w:val="24"/>
        </w:rPr>
        <w:t>STWiOR</w:t>
      </w:r>
      <w:proofErr w:type="spellEnd"/>
      <w:r>
        <w:rPr>
          <w:rFonts w:ascii="Arial Narrow" w:hAnsi="Arial Narrow"/>
          <w:sz w:val="24"/>
          <w:szCs w:val="24"/>
        </w:rPr>
        <w:t xml:space="preserve"> i dokumentacją wykonawczą;</w:t>
      </w:r>
    </w:p>
    <w:p w:rsidR="00347445" w:rsidRDefault="00347445" w:rsidP="00347445">
      <w:pPr>
        <w:pStyle w:val="Akapitzlist"/>
        <w:numPr>
          <w:ilvl w:val="0"/>
          <w:numId w:val="13"/>
        </w:numPr>
        <w:spacing w:line="360" w:lineRule="auto"/>
        <w:jc w:val="both"/>
        <w:rPr>
          <w:rFonts w:ascii="Arial Narrow" w:hAnsi="Arial Narrow"/>
          <w:sz w:val="24"/>
          <w:szCs w:val="24"/>
        </w:rPr>
      </w:pPr>
      <w:r>
        <w:rPr>
          <w:rFonts w:ascii="Arial Narrow" w:hAnsi="Arial Narrow"/>
          <w:sz w:val="24"/>
          <w:szCs w:val="24"/>
        </w:rPr>
        <w:t xml:space="preserve">Nowe i </w:t>
      </w:r>
      <w:r w:rsidR="0063523E">
        <w:rPr>
          <w:rFonts w:ascii="Arial Narrow" w:hAnsi="Arial Narrow"/>
          <w:sz w:val="24"/>
          <w:szCs w:val="24"/>
        </w:rPr>
        <w:t>nieużywane</w:t>
      </w:r>
      <w:r>
        <w:rPr>
          <w:rFonts w:ascii="Arial Narrow" w:hAnsi="Arial Narrow"/>
          <w:sz w:val="24"/>
          <w:szCs w:val="24"/>
        </w:rPr>
        <w:t xml:space="preserve"> dla których łatwo dostępne </w:t>
      </w:r>
      <w:r w:rsidR="0063523E">
        <w:rPr>
          <w:rFonts w:ascii="Arial Narrow" w:hAnsi="Arial Narrow"/>
          <w:sz w:val="24"/>
          <w:szCs w:val="24"/>
        </w:rPr>
        <w:t>są części zamienne;</w:t>
      </w:r>
    </w:p>
    <w:p w:rsidR="0063523E" w:rsidRDefault="0063523E" w:rsidP="00347445">
      <w:pPr>
        <w:pStyle w:val="Akapitzlist"/>
        <w:numPr>
          <w:ilvl w:val="0"/>
          <w:numId w:val="13"/>
        </w:numPr>
        <w:spacing w:line="360" w:lineRule="auto"/>
        <w:jc w:val="both"/>
        <w:rPr>
          <w:rFonts w:ascii="Arial Narrow" w:hAnsi="Arial Narrow"/>
          <w:sz w:val="24"/>
          <w:szCs w:val="24"/>
        </w:rPr>
      </w:pPr>
      <w:r>
        <w:rPr>
          <w:rFonts w:ascii="Arial Narrow" w:hAnsi="Arial Narrow"/>
          <w:sz w:val="24"/>
          <w:szCs w:val="24"/>
        </w:rPr>
        <w:t>Przed wykorzystaniem jakichkolwiek materiałów wykonawca musi przedłożyć do zatwierdzenia przez Nadzór Budowlany pełną informację na temat wszelkich materiałów i produktów. Przed złożeniem jakiegokolwiek zamówienia na materiały lub produkty, Wykonawca powinien złożyć wniosek o zatwierdzenie. Wzór i treść wniosku zostanie uzgodniona pomiędzy Nadzorem Budowlanym i wykonawcą. Wykonawca ponosi ryzyko zakupu materiałów przed ich zatwierdzeniem przez Nadzór Budowlany i dopuszczeniem do wbudowania;</w:t>
      </w:r>
    </w:p>
    <w:p w:rsidR="0063523E" w:rsidRDefault="0063523E" w:rsidP="00347445">
      <w:pPr>
        <w:pStyle w:val="Akapitzlist"/>
        <w:numPr>
          <w:ilvl w:val="0"/>
          <w:numId w:val="13"/>
        </w:numPr>
        <w:spacing w:line="360" w:lineRule="auto"/>
        <w:jc w:val="both"/>
        <w:rPr>
          <w:rFonts w:ascii="Arial Narrow" w:hAnsi="Arial Narrow"/>
          <w:sz w:val="24"/>
          <w:szCs w:val="24"/>
        </w:rPr>
      </w:pPr>
      <w:r>
        <w:rPr>
          <w:rFonts w:ascii="Arial Narrow" w:hAnsi="Arial Narrow"/>
          <w:sz w:val="24"/>
          <w:szCs w:val="24"/>
        </w:rPr>
        <w:t>Wykonawca ponosi odpowiedzialność za pełnienie wymagań ilościowych i jakościowych materiałów dostarczonych na teren budowy oraz ich właściwe składowanie i wbudowanie zgodnie z założeniami Systemu Zapewnienia Jakości.</w:t>
      </w:r>
    </w:p>
    <w:p w:rsidR="0063523E" w:rsidRPr="00A8796C" w:rsidRDefault="0063523E" w:rsidP="0063523E">
      <w:pPr>
        <w:pStyle w:val="Akapitzlist"/>
        <w:numPr>
          <w:ilvl w:val="0"/>
          <w:numId w:val="12"/>
        </w:numPr>
        <w:spacing w:line="360" w:lineRule="auto"/>
        <w:jc w:val="both"/>
        <w:rPr>
          <w:rFonts w:ascii="Arial Narrow" w:hAnsi="Arial Narrow"/>
          <w:b/>
          <w:sz w:val="24"/>
          <w:szCs w:val="24"/>
        </w:rPr>
      </w:pPr>
      <w:r w:rsidRPr="00A8796C">
        <w:rPr>
          <w:rFonts w:ascii="Arial Narrow" w:hAnsi="Arial Narrow"/>
          <w:b/>
          <w:sz w:val="24"/>
          <w:szCs w:val="24"/>
        </w:rPr>
        <w:t>Kwalifikacje właściwości materiałów i urządzeń.</w:t>
      </w:r>
    </w:p>
    <w:p w:rsidR="0063523E" w:rsidRDefault="0063523E" w:rsidP="0063523E">
      <w:pPr>
        <w:spacing w:line="360" w:lineRule="auto"/>
        <w:ind w:left="360"/>
        <w:jc w:val="both"/>
        <w:rPr>
          <w:rFonts w:ascii="Arial Narrow" w:hAnsi="Arial Narrow"/>
          <w:sz w:val="24"/>
          <w:szCs w:val="24"/>
        </w:rPr>
      </w:pPr>
      <w:r>
        <w:rPr>
          <w:rFonts w:ascii="Arial Narrow" w:hAnsi="Arial Narrow"/>
          <w:sz w:val="24"/>
          <w:szCs w:val="24"/>
        </w:rPr>
        <w:t>Każda partia materiałów, wszystkie urządzenia przeznaczone dla robót muszą zostać zatwierdzone przez Nadzór Budowlany i Zamawiającego. Materiały i urządzenia musza posiadać wymagane dla nich prawem świadectwa dopuszczania do obrotu i stosowania, certyfikaty na znak bezpieczeństwa, atesty, aprobaty, świadectwa itp.</w:t>
      </w:r>
    </w:p>
    <w:p w:rsidR="00A8796C" w:rsidRDefault="0063523E" w:rsidP="0063523E">
      <w:pPr>
        <w:spacing w:line="360" w:lineRule="auto"/>
        <w:ind w:left="360"/>
        <w:jc w:val="both"/>
        <w:rPr>
          <w:rFonts w:ascii="Arial Narrow" w:hAnsi="Arial Narrow"/>
          <w:sz w:val="24"/>
          <w:szCs w:val="24"/>
        </w:rPr>
      </w:pPr>
      <w:r>
        <w:rPr>
          <w:rFonts w:ascii="Arial Narrow" w:hAnsi="Arial Narrow"/>
          <w:sz w:val="24"/>
          <w:szCs w:val="24"/>
        </w:rPr>
        <w:t>Dla materiałów i urządzeń wykonawca uzyska od producentów lub dostawców protoko</w:t>
      </w:r>
      <w:r w:rsidR="00A8796C">
        <w:rPr>
          <w:rFonts w:ascii="Arial Narrow" w:hAnsi="Arial Narrow"/>
          <w:sz w:val="24"/>
          <w:szCs w:val="24"/>
        </w:rPr>
        <w:t>ły z przeprowadzonych prób, któr</w:t>
      </w:r>
      <w:r>
        <w:rPr>
          <w:rFonts w:ascii="Arial Narrow" w:hAnsi="Arial Narrow"/>
          <w:sz w:val="24"/>
          <w:szCs w:val="24"/>
        </w:rPr>
        <w:t xml:space="preserve">e są reprezentowane dla dostarczonych materiałów i urządzeń. Atesty takie mają stwierdzić, że odnośne materiały i urządzenia zostały poddane próbom według wymagań zawartych w umowie oraz wszelkich obowiązujących przepisów i norm, jak również podawać wyniki przeprowadzonych prób. Wykonawca zapewni, iż materiały i urządzenia dostarczone na teren budowy można zidentyfikować i </w:t>
      </w:r>
      <w:r w:rsidR="00A8796C">
        <w:rPr>
          <w:rFonts w:ascii="Arial Narrow" w:hAnsi="Arial Narrow"/>
          <w:sz w:val="24"/>
          <w:szCs w:val="24"/>
        </w:rPr>
        <w:t>przypisać</w:t>
      </w:r>
      <w:r>
        <w:rPr>
          <w:rFonts w:ascii="Arial Narrow" w:hAnsi="Arial Narrow"/>
          <w:sz w:val="24"/>
          <w:szCs w:val="24"/>
        </w:rPr>
        <w:t xml:space="preserve"> im właściwe atesty. </w:t>
      </w:r>
      <w:r w:rsidR="00A8796C">
        <w:rPr>
          <w:rFonts w:ascii="Arial Narrow" w:hAnsi="Arial Narrow"/>
          <w:sz w:val="24"/>
          <w:szCs w:val="24"/>
        </w:rPr>
        <w:t xml:space="preserve">Nadzór Budowlany może polecić </w:t>
      </w:r>
      <w:r w:rsidR="00A8796C">
        <w:rPr>
          <w:rFonts w:ascii="Arial Narrow" w:hAnsi="Arial Narrow"/>
          <w:sz w:val="24"/>
          <w:szCs w:val="24"/>
        </w:rPr>
        <w:lastRenderedPageBreak/>
        <w:t xml:space="preserve">przeprowadzenie dodatkowych testów na materiałach, urządzeniach przed ich dostarczeniem na teren budowy oraz może on polecić przeprowadzenie dalszych testów o ile uzna to za właściwe już po ich dostawie. </w:t>
      </w:r>
    </w:p>
    <w:p w:rsidR="0063523E" w:rsidRDefault="00A8796C" w:rsidP="0063523E">
      <w:pPr>
        <w:spacing w:line="360" w:lineRule="auto"/>
        <w:ind w:left="360"/>
        <w:jc w:val="both"/>
        <w:rPr>
          <w:rFonts w:ascii="Arial Narrow" w:hAnsi="Arial Narrow"/>
          <w:sz w:val="24"/>
          <w:szCs w:val="24"/>
        </w:rPr>
      </w:pPr>
      <w:r>
        <w:rPr>
          <w:rFonts w:ascii="Arial Narrow" w:hAnsi="Arial Narrow"/>
          <w:sz w:val="24"/>
          <w:szCs w:val="24"/>
        </w:rPr>
        <w:t xml:space="preserve">Wykonawca jest zobowiązany do dostarczenia polskich tłumaczeń dokumentów związanych z materiałami, a istniejących w innych językach. </w:t>
      </w:r>
      <w:r w:rsidR="0063523E">
        <w:rPr>
          <w:rFonts w:ascii="Arial Narrow" w:hAnsi="Arial Narrow"/>
          <w:sz w:val="24"/>
          <w:szCs w:val="24"/>
        </w:rPr>
        <w:t xml:space="preserve"> </w:t>
      </w:r>
    </w:p>
    <w:p w:rsidR="00A8796C" w:rsidRDefault="00A8796C" w:rsidP="00A8796C">
      <w:pPr>
        <w:pStyle w:val="Akapitzlist"/>
        <w:numPr>
          <w:ilvl w:val="0"/>
          <w:numId w:val="12"/>
        </w:numPr>
        <w:spacing w:line="360" w:lineRule="auto"/>
        <w:jc w:val="both"/>
        <w:rPr>
          <w:rFonts w:ascii="Arial Narrow" w:hAnsi="Arial Narrow"/>
          <w:sz w:val="24"/>
          <w:szCs w:val="24"/>
        </w:rPr>
      </w:pPr>
      <w:r w:rsidRPr="00A8796C">
        <w:rPr>
          <w:rFonts w:ascii="Arial Narrow" w:hAnsi="Arial Narrow"/>
          <w:b/>
          <w:sz w:val="24"/>
          <w:szCs w:val="24"/>
        </w:rPr>
        <w:t>Znakowanie urządzeń, materiałów</w:t>
      </w:r>
      <w:r>
        <w:rPr>
          <w:rFonts w:ascii="Arial Narrow" w:hAnsi="Arial Narrow"/>
          <w:sz w:val="24"/>
          <w:szCs w:val="24"/>
        </w:rPr>
        <w:t>.</w:t>
      </w:r>
    </w:p>
    <w:p w:rsidR="00A8796C" w:rsidRDefault="00A8796C" w:rsidP="00A8796C">
      <w:pPr>
        <w:spacing w:line="360" w:lineRule="auto"/>
        <w:ind w:left="360"/>
        <w:jc w:val="both"/>
        <w:rPr>
          <w:rFonts w:ascii="Arial Narrow" w:hAnsi="Arial Narrow"/>
          <w:sz w:val="24"/>
          <w:szCs w:val="24"/>
        </w:rPr>
      </w:pPr>
      <w:r>
        <w:rPr>
          <w:rFonts w:ascii="Arial Narrow" w:hAnsi="Arial Narrow"/>
          <w:sz w:val="24"/>
          <w:szCs w:val="24"/>
        </w:rPr>
        <w:t>Znakowanie urządzeń, materiałów,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rsidR="00A8796C" w:rsidRPr="00A8796C" w:rsidRDefault="00A8796C" w:rsidP="00A8796C">
      <w:pPr>
        <w:pStyle w:val="Akapitzlist"/>
        <w:numPr>
          <w:ilvl w:val="0"/>
          <w:numId w:val="12"/>
        </w:numPr>
        <w:spacing w:line="360" w:lineRule="auto"/>
        <w:jc w:val="both"/>
        <w:rPr>
          <w:rFonts w:ascii="Arial Narrow" w:hAnsi="Arial Narrow"/>
          <w:b/>
          <w:sz w:val="24"/>
          <w:szCs w:val="24"/>
        </w:rPr>
      </w:pPr>
      <w:r w:rsidRPr="00A8796C">
        <w:rPr>
          <w:rFonts w:ascii="Arial Narrow" w:hAnsi="Arial Narrow"/>
          <w:b/>
          <w:sz w:val="24"/>
          <w:szCs w:val="24"/>
        </w:rPr>
        <w:t>Usługi specjalistów – pracowników producenta.</w:t>
      </w:r>
    </w:p>
    <w:p w:rsidR="00A8796C" w:rsidRDefault="00A8796C" w:rsidP="00A8796C">
      <w:pPr>
        <w:spacing w:line="360" w:lineRule="auto"/>
        <w:ind w:left="360"/>
        <w:jc w:val="both"/>
        <w:rPr>
          <w:rFonts w:ascii="Arial Narrow" w:hAnsi="Arial Narrow"/>
          <w:sz w:val="24"/>
          <w:szCs w:val="24"/>
        </w:rPr>
      </w:pPr>
      <w:r>
        <w:rPr>
          <w:rFonts w:ascii="Arial Narrow" w:hAnsi="Arial Narrow"/>
          <w:sz w:val="24"/>
          <w:szCs w:val="24"/>
        </w:rPr>
        <w:t xml:space="preserve">Koszt wszelkich usług świadczonych przez specjalistów będących pracownikami producentów świadczone podczas przeprowadzania robót budowlanych pokrywa wykonawca, w tym szkolenia pracowników zamawiającego. </w:t>
      </w:r>
    </w:p>
    <w:p w:rsidR="00A8796C" w:rsidRPr="00D03FA5" w:rsidRDefault="00A8796C" w:rsidP="00A8796C">
      <w:pPr>
        <w:pStyle w:val="Akapitzlist"/>
        <w:numPr>
          <w:ilvl w:val="0"/>
          <w:numId w:val="1"/>
        </w:numPr>
        <w:spacing w:line="360" w:lineRule="auto"/>
        <w:jc w:val="both"/>
        <w:rPr>
          <w:rFonts w:ascii="Arial Narrow" w:hAnsi="Arial Narrow"/>
          <w:b/>
          <w:sz w:val="24"/>
          <w:szCs w:val="24"/>
        </w:rPr>
      </w:pPr>
      <w:r w:rsidRPr="00D03FA5">
        <w:rPr>
          <w:rFonts w:ascii="Arial Narrow" w:hAnsi="Arial Narrow"/>
          <w:b/>
          <w:sz w:val="24"/>
          <w:szCs w:val="24"/>
        </w:rPr>
        <w:t>Wykonanie robót</w:t>
      </w:r>
    </w:p>
    <w:p w:rsidR="00A8796C" w:rsidRPr="00D03FA5" w:rsidRDefault="00A8796C" w:rsidP="00A8796C">
      <w:pPr>
        <w:pStyle w:val="Akapitzlist"/>
        <w:numPr>
          <w:ilvl w:val="0"/>
          <w:numId w:val="14"/>
        </w:numPr>
        <w:spacing w:line="360" w:lineRule="auto"/>
        <w:jc w:val="both"/>
        <w:rPr>
          <w:rFonts w:ascii="Arial Narrow" w:hAnsi="Arial Narrow"/>
          <w:b/>
          <w:sz w:val="24"/>
          <w:szCs w:val="24"/>
        </w:rPr>
      </w:pPr>
      <w:r w:rsidRPr="00D03FA5">
        <w:rPr>
          <w:rFonts w:ascii="Arial Narrow" w:hAnsi="Arial Narrow"/>
          <w:b/>
          <w:sz w:val="24"/>
          <w:szCs w:val="24"/>
        </w:rPr>
        <w:t>Wymagania ogólne</w:t>
      </w:r>
    </w:p>
    <w:p w:rsidR="00A8796C" w:rsidRDefault="00A8796C" w:rsidP="00A8796C">
      <w:pPr>
        <w:spacing w:line="360" w:lineRule="auto"/>
        <w:ind w:left="360"/>
        <w:jc w:val="both"/>
        <w:rPr>
          <w:rFonts w:ascii="Arial Narrow" w:hAnsi="Arial Narrow"/>
          <w:sz w:val="24"/>
          <w:szCs w:val="24"/>
        </w:rPr>
      </w:pPr>
      <w:r>
        <w:rPr>
          <w:rFonts w:ascii="Arial Narrow" w:hAnsi="Arial Narrow"/>
          <w:sz w:val="24"/>
          <w:szCs w:val="24"/>
        </w:rPr>
        <w:t xml:space="preserve">Wykonawca jest odpowiedzialny za przeprowadzenie robót zgodnie z postanowieniami SIWZ i załącznikami do SIWZ, przepisami oraz za jakość </w:t>
      </w:r>
      <w:r w:rsidR="00D03FA5">
        <w:rPr>
          <w:rFonts w:ascii="Arial Narrow" w:hAnsi="Arial Narrow"/>
          <w:sz w:val="24"/>
          <w:szCs w:val="24"/>
        </w:rPr>
        <w:t>zastosowanych</w:t>
      </w:r>
      <w:r>
        <w:rPr>
          <w:rFonts w:ascii="Arial Narrow" w:hAnsi="Arial Narrow"/>
          <w:sz w:val="24"/>
          <w:szCs w:val="24"/>
        </w:rPr>
        <w:t xml:space="preserve"> materiałów i wykonywanych robót, za ich zgodność z dokumentacją projektową – wykonawczą, wymaganiami ST, poleceniami Nadzoru Budowlanego oraz opracowaniami przez wykonawcę: programem (harmonogramem robót), projektem organizacji robót, Programem Zapewnienia Jakości.</w:t>
      </w:r>
    </w:p>
    <w:p w:rsidR="00A8796C" w:rsidRDefault="00A8796C" w:rsidP="00A8796C">
      <w:pPr>
        <w:spacing w:line="360" w:lineRule="auto"/>
        <w:ind w:left="360"/>
        <w:jc w:val="both"/>
        <w:rPr>
          <w:rFonts w:ascii="Arial Narrow" w:hAnsi="Arial Narrow"/>
          <w:sz w:val="24"/>
          <w:szCs w:val="24"/>
        </w:rPr>
      </w:pPr>
      <w:r>
        <w:rPr>
          <w:rFonts w:ascii="Arial Narrow" w:hAnsi="Arial Narrow"/>
          <w:sz w:val="24"/>
          <w:szCs w:val="24"/>
        </w:rPr>
        <w:t xml:space="preserve">Wykonawca jest odpowiedzialny za </w:t>
      </w:r>
      <w:r w:rsidR="00D03FA5">
        <w:rPr>
          <w:rFonts w:ascii="Arial Narrow" w:hAnsi="Arial Narrow"/>
          <w:sz w:val="24"/>
          <w:szCs w:val="24"/>
        </w:rPr>
        <w:t>stosowane</w:t>
      </w:r>
      <w:r>
        <w:rPr>
          <w:rFonts w:ascii="Arial Narrow" w:hAnsi="Arial Narrow"/>
          <w:sz w:val="24"/>
          <w:szCs w:val="24"/>
        </w:rPr>
        <w:t xml:space="preserve"> metody wykonywania </w:t>
      </w:r>
      <w:r w:rsidR="00D03FA5">
        <w:rPr>
          <w:rFonts w:ascii="Arial Narrow" w:hAnsi="Arial Narrow"/>
          <w:sz w:val="24"/>
          <w:szCs w:val="24"/>
        </w:rPr>
        <w:t>robót.</w:t>
      </w:r>
    </w:p>
    <w:p w:rsidR="00D03FA5" w:rsidRDefault="00D03FA5" w:rsidP="00A8796C">
      <w:pPr>
        <w:spacing w:line="360" w:lineRule="auto"/>
        <w:ind w:left="360"/>
        <w:jc w:val="both"/>
        <w:rPr>
          <w:rFonts w:ascii="Arial Narrow" w:hAnsi="Arial Narrow"/>
          <w:sz w:val="24"/>
          <w:szCs w:val="24"/>
        </w:rPr>
      </w:pPr>
      <w:r>
        <w:rPr>
          <w:rFonts w:ascii="Arial Narrow" w:hAnsi="Arial Narrow"/>
          <w:sz w:val="24"/>
          <w:szCs w:val="24"/>
        </w:rPr>
        <w:t>Decyzje Nadzoru Budowlanego dotyczące akceptacji lub odrzucenia materiałów i elementów</w:t>
      </w:r>
      <w:r w:rsidR="001E44C4">
        <w:rPr>
          <w:rFonts w:ascii="Arial Narrow" w:hAnsi="Arial Narrow"/>
          <w:sz w:val="24"/>
          <w:szCs w:val="24"/>
        </w:rPr>
        <w:fldChar w:fldCharType="begin"/>
      </w:r>
      <w:r>
        <w:rPr>
          <w:rFonts w:ascii="Arial Narrow" w:hAnsi="Arial Narrow"/>
          <w:sz w:val="24"/>
          <w:szCs w:val="24"/>
        </w:rPr>
        <w:instrText xml:space="preserve"> LISTNUM </w:instrText>
      </w:r>
      <w:r w:rsidR="001E44C4">
        <w:rPr>
          <w:rFonts w:ascii="Arial Narrow" w:hAnsi="Arial Narrow"/>
          <w:sz w:val="24"/>
          <w:szCs w:val="24"/>
        </w:rPr>
        <w:fldChar w:fldCharType="end"/>
      </w:r>
      <w:r>
        <w:rPr>
          <w:rFonts w:ascii="Arial Narrow" w:hAnsi="Arial Narrow"/>
          <w:sz w:val="24"/>
          <w:szCs w:val="24"/>
        </w:rPr>
        <w:t xml:space="preserve"> robót będą oparte na wymaganiach sformułowanych w umowie i ST, a także w normach i wytycznych. Przy podejmowaniu decyzji Nadzór Budowlany uwzględni wyniki badań materiałów i robót. Polecenia Nadzoru Budowlanego będą wykonywane nie później niż w czasie przez niego wyznaczonym, po ich otrzymaniu przez wykonawcę, pod groźbą wstrzymania robót. Skutki finansowe z tego tytułu ponosi wykonawca. </w:t>
      </w:r>
    </w:p>
    <w:p w:rsidR="00D03FA5" w:rsidRPr="00D03FA5" w:rsidRDefault="00D03FA5" w:rsidP="00D03FA5">
      <w:pPr>
        <w:spacing w:line="360" w:lineRule="auto"/>
        <w:jc w:val="both"/>
        <w:rPr>
          <w:rFonts w:ascii="Arial Narrow" w:hAnsi="Arial Narrow"/>
          <w:b/>
          <w:sz w:val="24"/>
          <w:szCs w:val="24"/>
        </w:rPr>
      </w:pPr>
      <w:r w:rsidRPr="00D03FA5">
        <w:rPr>
          <w:rFonts w:ascii="Arial Narrow" w:hAnsi="Arial Narrow"/>
          <w:b/>
          <w:sz w:val="24"/>
          <w:szCs w:val="24"/>
        </w:rPr>
        <w:t>2. Pozwolenie na użytkowanie.</w:t>
      </w:r>
    </w:p>
    <w:p w:rsidR="00D03FA5" w:rsidRDefault="00D03FA5" w:rsidP="00D03FA5">
      <w:pPr>
        <w:pStyle w:val="Akapitzlist"/>
        <w:spacing w:line="360" w:lineRule="auto"/>
        <w:jc w:val="both"/>
        <w:rPr>
          <w:rFonts w:ascii="Arial Narrow" w:hAnsi="Arial Narrow"/>
          <w:sz w:val="24"/>
          <w:szCs w:val="24"/>
        </w:rPr>
      </w:pPr>
      <w:r>
        <w:rPr>
          <w:rFonts w:ascii="Arial Narrow" w:hAnsi="Arial Narrow"/>
          <w:sz w:val="24"/>
          <w:szCs w:val="24"/>
        </w:rPr>
        <w:lastRenderedPageBreak/>
        <w:t xml:space="preserve">Po zakończeniu robót wykonawca uzyska własnym staraniem pozwolenie na użytkowanie dla całości robót™ lub ich części (dla obiektów dla których jest to wymagane zgodnie z Prawem Budowlanym) oraz dokona w imieniu Zamawiającego zgłoszenia o zakończeniu inwestycji na podstawie przygotowanych przez siebie dokumentów zgodnie z obowiązującymi przepisami w tym zakresie. W przypadku zakwestionowania tych dokumentów przez instytucje upoważnione do ich opiniowania wykonawca jest zobowiązany do poprawienia lub uzupełnienia tych dokumentów. Wszelkie koszty z tym związane uznaje się za ujęte w treści oferty wykonawcy. </w:t>
      </w:r>
    </w:p>
    <w:p w:rsidR="005C7D5C" w:rsidRPr="00D03FA5" w:rsidRDefault="005C7D5C" w:rsidP="00D03FA5">
      <w:pPr>
        <w:pStyle w:val="Akapitzlist"/>
        <w:spacing w:line="360" w:lineRule="auto"/>
        <w:jc w:val="both"/>
        <w:rPr>
          <w:rFonts w:ascii="Arial Narrow" w:hAnsi="Arial Narrow"/>
          <w:sz w:val="24"/>
          <w:szCs w:val="24"/>
        </w:rPr>
      </w:pPr>
    </w:p>
    <w:p w:rsidR="00D03FA5" w:rsidRPr="005C7D5C" w:rsidRDefault="005C7D5C" w:rsidP="005C7D5C">
      <w:pPr>
        <w:pStyle w:val="Akapitzlist"/>
        <w:numPr>
          <w:ilvl w:val="0"/>
          <w:numId w:val="1"/>
        </w:numPr>
        <w:spacing w:line="360" w:lineRule="auto"/>
        <w:jc w:val="both"/>
        <w:rPr>
          <w:rFonts w:ascii="Arial Narrow" w:hAnsi="Arial Narrow"/>
          <w:b/>
          <w:sz w:val="24"/>
          <w:szCs w:val="24"/>
        </w:rPr>
      </w:pPr>
      <w:r w:rsidRPr="005C7D5C">
        <w:rPr>
          <w:rFonts w:ascii="Arial Narrow" w:hAnsi="Arial Narrow"/>
          <w:b/>
          <w:sz w:val="24"/>
          <w:szCs w:val="24"/>
        </w:rPr>
        <w:t>Odbiór robót</w:t>
      </w:r>
    </w:p>
    <w:p w:rsidR="005C7D5C" w:rsidRDefault="005C7D5C" w:rsidP="005C7D5C">
      <w:pPr>
        <w:spacing w:line="360" w:lineRule="auto"/>
        <w:ind w:left="360"/>
        <w:jc w:val="both"/>
        <w:rPr>
          <w:rFonts w:ascii="Arial Narrow" w:hAnsi="Arial Narrow"/>
          <w:sz w:val="24"/>
          <w:szCs w:val="24"/>
        </w:rPr>
      </w:pPr>
      <w:r>
        <w:rPr>
          <w:rFonts w:ascii="Arial Narrow" w:hAnsi="Arial Narrow"/>
          <w:sz w:val="24"/>
          <w:szCs w:val="24"/>
        </w:rPr>
        <w:t>Roboty podlegają następującym etapom odbioru:</w:t>
      </w:r>
    </w:p>
    <w:p w:rsidR="005C7D5C" w:rsidRDefault="005C7D5C" w:rsidP="005C7D5C">
      <w:pPr>
        <w:pStyle w:val="Akapitzlist"/>
        <w:numPr>
          <w:ilvl w:val="0"/>
          <w:numId w:val="15"/>
        </w:numPr>
        <w:spacing w:line="360" w:lineRule="auto"/>
        <w:jc w:val="both"/>
        <w:rPr>
          <w:rFonts w:ascii="Arial Narrow" w:hAnsi="Arial Narrow"/>
          <w:sz w:val="24"/>
          <w:szCs w:val="24"/>
        </w:rPr>
      </w:pPr>
      <w:r>
        <w:rPr>
          <w:rFonts w:ascii="Arial Narrow" w:hAnsi="Arial Narrow"/>
          <w:sz w:val="24"/>
          <w:szCs w:val="24"/>
        </w:rPr>
        <w:t>Odbiorowi robót zanikających,</w:t>
      </w:r>
    </w:p>
    <w:p w:rsidR="005C7D5C" w:rsidRDefault="005C7D5C" w:rsidP="005C7D5C">
      <w:pPr>
        <w:pStyle w:val="Akapitzlist"/>
        <w:numPr>
          <w:ilvl w:val="0"/>
          <w:numId w:val="15"/>
        </w:numPr>
        <w:spacing w:line="360" w:lineRule="auto"/>
        <w:jc w:val="both"/>
        <w:rPr>
          <w:rFonts w:ascii="Arial Narrow" w:hAnsi="Arial Narrow"/>
          <w:sz w:val="24"/>
          <w:szCs w:val="24"/>
        </w:rPr>
      </w:pPr>
      <w:r>
        <w:rPr>
          <w:rFonts w:ascii="Arial Narrow" w:hAnsi="Arial Narrow"/>
          <w:sz w:val="24"/>
          <w:szCs w:val="24"/>
        </w:rPr>
        <w:t>Odbiorowi częściowemu,</w:t>
      </w:r>
    </w:p>
    <w:p w:rsidR="005C7D5C" w:rsidRDefault="005C7D5C" w:rsidP="005C7D5C">
      <w:pPr>
        <w:pStyle w:val="Akapitzlist"/>
        <w:numPr>
          <w:ilvl w:val="0"/>
          <w:numId w:val="15"/>
        </w:numPr>
        <w:spacing w:line="360" w:lineRule="auto"/>
        <w:jc w:val="both"/>
        <w:rPr>
          <w:rFonts w:ascii="Arial Narrow" w:hAnsi="Arial Narrow"/>
          <w:sz w:val="24"/>
          <w:szCs w:val="24"/>
        </w:rPr>
      </w:pPr>
      <w:r>
        <w:rPr>
          <w:rFonts w:ascii="Arial Narrow" w:hAnsi="Arial Narrow"/>
          <w:sz w:val="24"/>
          <w:szCs w:val="24"/>
        </w:rPr>
        <w:t>Przejęciu robót (odbiór końcowy),</w:t>
      </w:r>
    </w:p>
    <w:p w:rsidR="005C7D5C" w:rsidRDefault="005C7D5C" w:rsidP="005C7D5C">
      <w:pPr>
        <w:pStyle w:val="Akapitzlist"/>
        <w:numPr>
          <w:ilvl w:val="0"/>
          <w:numId w:val="15"/>
        </w:numPr>
        <w:spacing w:line="360" w:lineRule="auto"/>
        <w:jc w:val="both"/>
        <w:rPr>
          <w:rFonts w:ascii="Arial Narrow" w:hAnsi="Arial Narrow"/>
          <w:sz w:val="24"/>
          <w:szCs w:val="24"/>
        </w:rPr>
      </w:pPr>
      <w:r>
        <w:rPr>
          <w:rFonts w:ascii="Arial Narrow" w:hAnsi="Arial Narrow"/>
          <w:sz w:val="24"/>
          <w:szCs w:val="24"/>
        </w:rPr>
        <w:t>Odbiorowi ostatecznemu (na koniec okresu zgłaszania wad).</w:t>
      </w:r>
    </w:p>
    <w:p w:rsidR="005C7D5C" w:rsidRPr="005C7D5C" w:rsidRDefault="005C7D5C" w:rsidP="005C7D5C">
      <w:pPr>
        <w:spacing w:line="360" w:lineRule="auto"/>
        <w:ind w:left="360"/>
        <w:jc w:val="both"/>
        <w:rPr>
          <w:rFonts w:ascii="Arial Narrow" w:hAnsi="Arial Narrow"/>
          <w:b/>
          <w:sz w:val="24"/>
          <w:szCs w:val="24"/>
        </w:rPr>
      </w:pPr>
      <w:r>
        <w:rPr>
          <w:rFonts w:ascii="Arial Narrow" w:hAnsi="Arial Narrow"/>
          <w:b/>
          <w:sz w:val="24"/>
          <w:szCs w:val="24"/>
        </w:rPr>
        <w:t>1.</w:t>
      </w:r>
      <w:r w:rsidRPr="005C7D5C">
        <w:rPr>
          <w:rFonts w:ascii="Arial Narrow" w:hAnsi="Arial Narrow"/>
          <w:b/>
          <w:sz w:val="24"/>
          <w:szCs w:val="24"/>
        </w:rPr>
        <w:t xml:space="preserve"> Odbiór robót zanikających</w:t>
      </w:r>
    </w:p>
    <w:p w:rsidR="005C7D5C" w:rsidRDefault="005C7D5C" w:rsidP="005C7D5C">
      <w:pPr>
        <w:spacing w:line="360" w:lineRule="auto"/>
        <w:ind w:left="360"/>
        <w:jc w:val="both"/>
        <w:rPr>
          <w:rFonts w:ascii="Arial Narrow" w:hAnsi="Arial Narrow"/>
          <w:sz w:val="24"/>
          <w:szCs w:val="24"/>
        </w:rPr>
      </w:pPr>
      <w:r>
        <w:rPr>
          <w:rFonts w:ascii="Arial Narrow" w:hAnsi="Arial Narrow"/>
          <w:sz w:val="24"/>
          <w:szCs w:val="24"/>
        </w:rPr>
        <w:t>Odbiór robót zanikających i ulegających zakryciu polega na finalnej ocenie ilości i jakości wykonywanych robót, które w dalszym procesie realizacji ulegną zakryciu lub demontażowi.</w:t>
      </w:r>
    </w:p>
    <w:p w:rsidR="005C7D5C" w:rsidRDefault="005C7D5C" w:rsidP="005C7D5C">
      <w:pPr>
        <w:spacing w:line="360" w:lineRule="auto"/>
        <w:ind w:left="360"/>
        <w:jc w:val="both"/>
        <w:rPr>
          <w:rFonts w:ascii="Arial Narrow" w:hAnsi="Arial Narrow"/>
          <w:sz w:val="24"/>
          <w:szCs w:val="24"/>
        </w:rPr>
      </w:pPr>
      <w:r>
        <w:rPr>
          <w:rFonts w:ascii="Arial Narrow" w:hAnsi="Arial Narrow"/>
          <w:sz w:val="24"/>
          <w:szCs w:val="24"/>
        </w:rPr>
        <w:t>Odbiór robót zanikających i ulęgających zakryciu będzie dokonany w czasie umożliwiającym wykonanie ewentualnych korekt i poprawek bez hamowania ogólnego postępu robót. Odbiór robót dokonuje Inspektor Nadzoru– wpisem do Dziennika Budowy z jednoczesnym powiadomieniem Nadzoru Budowlanego. Odbiór robót będzie przeprowadzony niezwłocznie, nie później jednak niż w ciągu 3 dni od daty zgłoszenia i powiadomienia o tym fakcie Nadzór Budowlany.</w:t>
      </w:r>
    </w:p>
    <w:p w:rsidR="005C7D5C" w:rsidRDefault="005C7D5C" w:rsidP="005C7D5C">
      <w:pPr>
        <w:spacing w:line="360" w:lineRule="auto"/>
        <w:ind w:left="360"/>
        <w:jc w:val="both"/>
        <w:rPr>
          <w:rFonts w:ascii="Arial Narrow" w:hAnsi="Arial Narrow"/>
          <w:sz w:val="24"/>
          <w:szCs w:val="24"/>
        </w:rPr>
      </w:pPr>
      <w:r>
        <w:rPr>
          <w:rFonts w:ascii="Arial Narrow" w:hAnsi="Arial Narrow"/>
          <w:sz w:val="24"/>
          <w:szCs w:val="24"/>
        </w:rPr>
        <w:t xml:space="preserve">Przeprowadzenie odbioru robót zanikających i ulegających zakryciu nie zwalnia Wykonawcy od odpowiedzialności wynikających z umowy. </w:t>
      </w:r>
    </w:p>
    <w:p w:rsidR="005C7D5C" w:rsidRPr="005C7D5C" w:rsidRDefault="005C7D5C" w:rsidP="005C7D5C">
      <w:pPr>
        <w:spacing w:line="360" w:lineRule="auto"/>
        <w:jc w:val="both"/>
        <w:rPr>
          <w:rFonts w:ascii="Arial Narrow" w:hAnsi="Arial Narrow"/>
          <w:b/>
          <w:sz w:val="24"/>
          <w:szCs w:val="24"/>
        </w:rPr>
      </w:pPr>
      <w:r>
        <w:rPr>
          <w:rFonts w:ascii="Arial Narrow" w:hAnsi="Arial Narrow"/>
          <w:b/>
          <w:sz w:val="24"/>
          <w:szCs w:val="24"/>
        </w:rPr>
        <w:t>2. </w:t>
      </w:r>
      <w:r w:rsidRPr="005C7D5C">
        <w:rPr>
          <w:rFonts w:ascii="Arial Narrow" w:hAnsi="Arial Narrow"/>
          <w:b/>
          <w:sz w:val="24"/>
          <w:szCs w:val="24"/>
        </w:rPr>
        <w:t>Odbiór częściowy</w:t>
      </w:r>
    </w:p>
    <w:p w:rsidR="005C7D5C" w:rsidRDefault="00A10980" w:rsidP="005C7D5C">
      <w:pPr>
        <w:spacing w:line="360" w:lineRule="auto"/>
        <w:jc w:val="both"/>
        <w:rPr>
          <w:rFonts w:ascii="Arial Narrow" w:hAnsi="Arial Narrow"/>
          <w:sz w:val="24"/>
          <w:szCs w:val="24"/>
        </w:rPr>
      </w:pPr>
      <w:r>
        <w:rPr>
          <w:rFonts w:ascii="Arial Narrow" w:hAnsi="Arial Narrow"/>
          <w:sz w:val="24"/>
          <w:szCs w:val="24"/>
        </w:rPr>
        <w:t>Przed wystąpieniem z fakturą częściową płatności (protokołem częściowym płatności) Wykonawca zgłosi do odbioru częściowego roboty, których płatność ma dotyczyć. O terminach odbioru robót, Wykonawca ma obowiązek poinformować wszystkie zainteresowane strony.</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lastRenderedPageBreak/>
        <w:t>Wraz ze zgłoszeniem robót do płatności wykonawca dostarczy dokumenty wymagane przez Nadzór Budowlany potwierdzające zrealizowane roboty np. szkice geodezyjne, protokoły prób i badań, itp.</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Przeprowadzenie odbioru częściowego nie zwalnia wykonawcy od odpowiedzialności wynikających z umowy.</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Z przeprowadzonego odbioru należy sporządzić protokół podpisany przez Nadzór Budowlany, wykonawcę i inne osoby uczestniczące w odbiorze. W protokole, należy podać przedmiot i zakres odbioru oraz zapisać istotne dane, mające wpływ na przyszłą eksploatację, trwałość i niezawodność wykonywanych robót:</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 zgodność wykonywanych robót z dokumentacją techniczną – projektem wykonawczym,</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 rodzaj zastosowanych materiałów, typ urządzeń,</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 parametry robót podlegających odbiorowi.</w:t>
      </w:r>
    </w:p>
    <w:p w:rsidR="00A10980" w:rsidRDefault="00A10980" w:rsidP="005C7D5C">
      <w:pPr>
        <w:spacing w:line="360" w:lineRule="auto"/>
        <w:jc w:val="both"/>
        <w:rPr>
          <w:rFonts w:ascii="Arial Narrow" w:hAnsi="Arial Narrow"/>
          <w:sz w:val="24"/>
          <w:szCs w:val="24"/>
        </w:rPr>
      </w:pPr>
      <w:r>
        <w:rPr>
          <w:rFonts w:ascii="Arial Narrow" w:hAnsi="Arial Narrow"/>
          <w:sz w:val="24"/>
          <w:szCs w:val="24"/>
        </w:rPr>
        <w:t>Protokół odbioru robót wraz z załącznikami wykonawcy dołączy do wystąpienia z fakturą płatności.</w:t>
      </w:r>
    </w:p>
    <w:p w:rsidR="00A10980" w:rsidRPr="000D24C7" w:rsidRDefault="00A10980" w:rsidP="00A10980">
      <w:pPr>
        <w:pStyle w:val="Akapitzlist"/>
        <w:numPr>
          <w:ilvl w:val="0"/>
          <w:numId w:val="14"/>
        </w:numPr>
        <w:spacing w:line="360" w:lineRule="auto"/>
        <w:jc w:val="both"/>
        <w:rPr>
          <w:rFonts w:ascii="Arial Narrow" w:hAnsi="Arial Narrow"/>
          <w:b/>
          <w:sz w:val="24"/>
          <w:szCs w:val="24"/>
        </w:rPr>
      </w:pPr>
      <w:r w:rsidRPr="000D24C7">
        <w:rPr>
          <w:rFonts w:ascii="Arial Narrow" w:hAnsi="Arial Narrow"/>
          <w:b/>
          <w:sz w:val="24"/>
          <w:szCs w:val="24"/>
        </w:rPr>
        <w:t>Przejęcie robót (odbiór końcowy)</w:t>
      </w:r>
    </w:p>
    <w:p w:rsidR="00A10980" w:rsidRDefault="00A10980" w:rsidP="00A10980">
      <w:pPr>
        <w:spacing w:line="360" w:lineRule="auto"/>
        <w:jc w:val="both"/>
        <w:rPr>
          <w:rFonts w:ascii="Arial Narrow" w:hAnsi="Arial Narrow"/>
          <w:sz w:val="24"/>
          <w:szCs w:val="24"/>
        </w:rPr>
      </w:pPr>
      <w:r>
        <w:rPr>
          <w:rFonts w:ascii="Arial Narrow" w:hAnsi="Arial Narrow"/>
          <w:sz w:val="24"/>
          <w:szCs w:val="24"/>
        </w:rPr>
        <w:t>Odbiorowi robót podlegają całkowicie zakończone roboty. Przyjęcie robót nastąpi po uzyskaniu przez wykonawcę pozwolenia na użytkowanie dla całego zakresu robót.</w:t>
      </w:r>
    </w:p>
    <w:p w:rsidR="00A10980" w:rsidRDefault="00A10980" w:rsidP="00A10980">
      <w:pPr>
        <w:spacing w:line="360" w:lineRule="auto"/>
        <w:jc w:val="both"/>
        <w:rPr>
          <w:rFonts w:ascii="Arial Narrow" w:hAnsi="Arial Narrow"/>
          <w:sz w:val="24"/>
          <w:szCs w:val="24"/>
        </w:rPr>
      </w:pPr>
      <w:r>
        <w:rPr>
          <w:rFonts w:ascii="Arial Narrow" w:hAnsi="Arial Narrow"/>
          <w:sz w:val="24"/>
          <w:szCs w:val="24"/>
        </w:rPr>
        <w:t xml:space="preserve">Zamawiający dokona przejęcia robót zgodnie z umową oraz na podstawie </w:t>
      </w:r>
      <w:r w:rsidR="00CE053B">
        <w:rPr>
          <w:rFonts w:ascii="Arial Narrow" w:hAnsi="Arial Narrow"/>
          <w:sz w:val="24"/>
          <w:szCs w:val="24"/>
        </w:rPr>
        <w:t>przedłożonych dokumentów, wyników badań i pomiarów, ocenie wizualnej oraz zgodności wykonania robót z dokumentacją kontraktową.</w:t>
      </w:r>
    </w:p>
    <w:p w:rsidR="00CE053B" w:rsidRDefault="00CE053B" w:rsidP="00A10980">
      <w:pPr>
        <w:spacing w:line="360" w:lineRule="auto"/>
        <w:jc w:val="both"/>
        <w:rPr>
          <w:rFonts w:ascii="Arial Narrow" w:hAnsi="Arial Narrow"/>
          <w:sz w:val="24"/>
          <w:szCs w:val="24"/>
        </w:rPr>
      </w:pPr>
      <w:r>
        <w:rPr>
          <w:rFonts w:ascii="Arial Narrow" w:hAnsi="Arial Narrow"/>
          <w:sz w:val="24"/>
          <w:szCs w:val="24"/>
        </w:rPr>
        <w:t>Do przejęcia robót wykonawca jest zobowiązany przygotować następujące dokumenty:</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Dokumentację powykonawczą,</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Dzienniki budowy (oryginał),</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Oświadczenie kierownika budowy,</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Wnioski materiałowe,</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Atesty, deklaracje zgodności lub certyfikaty,</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Badania wydajności zamontowanych hydrantów,</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Protokoły badań elektrycznych,</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lastRenderedPageBreak/>
        <w:t xml:space="preserve">Raporty z przeprowadzonych prób technologicznych dla potwierdzenia parametrów technologicznych i eksploatacyjnych (wskazanych w niniejszym Opisie Przedmiotu zamówienia, w tym w dokumentacji projektowej i </w:t>
      </w:r>
      <w:proofErr w:type="spellStart"/>
      <w:r>
        <w:rPr>
          <w:rFonts w:ascii="Arial Narrow" w:hAnsi="Arial Narrow"/>
          <w:sz w:val="24"/>
          <w:szCs w:val="24"/>
        </w:rPr>
        <w:t>STWiOR</w:t>
      </w:r>
      <w:proofErr w:type="spellEnd"/>
      <w:r>
        <w:rPr>
          <w:rFonts w:ascii="Arial Narrow" w:hAnsi="Arial Narrow"/>
          <w:sz w:val="24"/>
          <w:szCs w:val="24"/>
        </w:rPr>
        <w:t>) obiektu i instalacji,</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Harmonogram wykonywania przeglądów i serwisowania,</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Oznakowanie obiektu, instalacji, urządzeń, dróg ewakuacyjnych, kierunków ruchu, miejsc niebezpiecznych, zagrożeń występujących na zrealizowanych obiektach i instalacjach,</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Instrukcję BHP,</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Instrukcję przeciwpożarową z zaznaczeniem dróg ewakuacji pracowników,</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Instrukcje eksploatacyjne i użytkowania obiektu,</w:t>
      </w:r>
    </w:p>
    <w:p w:rsidR="00CE053B" w:rsidRDefault="00CE053B" w:rsidP="00CE053B">
      <w:pPr>
        <w:pStyle w:val="Akapitzlist"/>
        <w:numPr>
          <w:ilvl w:val="0"/>
          <w:numId w:val="16"/>
        </w:numPr>
        <w:spacing w:line="360" w:lineRule="auto"/>
        <w:jc w:val="both"/>
        <w:rPr>
          <w:rFonts w:ascii="Arial Narrow" w:hAnsi="Arial Narrow"/>
          <w:sz w:val="24"/>
          <w:szCs w:val="24"/>
        </w:rPr>
      </w:pPr>
      <w:r>
        <w:rPr>
          <w:rFonts w:ascii="Arial Narrow" w:hAnsi="Arial Narrow"/>
          <w:sz w:val="24"/>
          <w:szCs w:val="24"/>
        </w:rPr>
        <w:t xml:space="preserve">Zestawienia podziału wykonanych instalacji według </w:t>
      </w:r>
      <w:r w:rsidR="000D24C7">
        <w:rPr>
          <w:rFonts w:ascii="Arial Narrow" w:hAnsi="Arial Narrow"/>
          <w:sz w:val="24"/>
          <w:szCs w:val="24"/>
        </w:rPr>
        <w:t>klasyfikacji</w:t>
      </w:r>
      <w:r>
        <w:rPr>
          <w:rFonts w:ascii="Arial Narrow" w:hAnsi="Arial Narrow"/>
          <w:sz w:val="24"/>
          <w:szCs w:val="24"/>
        </w:rPr>
        <w:t xml:space="preserve"> środków trwałych uzgodnione z Nadzorem Budowlanym.</w:t>
      </w:r>
    </w:p>
    <w:p w:rsidR="00CE053B" w:rsidRDefault="00CE053B" w:rsidP="00CE053B">
      <w:pPr>
        <w:spacing w:line="360" w:lineRule="auto"/>
        <w:ind w:left="360"/>
        <w:jc w:val="both"/>
        <w:rPr>
          <w:rFonts w:ascii="Arial Narrow" w:hAnsi="Arial Narrow"/>
          <w:sz w:val="24"/>
          <w:szCs w:val="24"/>
        </w:rPr>
      </w:pPr>
      <w:r>
        <w:rPr>
          <w:rFonts w:ascii="Arial Narrow" w:hAnsi="Arial Narrow"/>
          <w:sz w:val="24"/>
          <w:szCs w:val="24"/>
        </w:rPr>
        <w:t xml:space="preserve">W przypadku, gdy roboty pod względem wyżej wymienionego przygotowania dokumentacyjnego nie będą gotowe do przejęcia, </w:t>
      </w:r>
      <w:r w:rsidR="000D24C7">
        <w:rPr>
          <w:rFonts w:ascii="Arial Narrow" w:hAnsi="Arial Narrow"/>
          <w:sz w:val="24"/>
          <w:szCs w:val="24"/>
        </w:rPr>
        <w:t>zamawiający</w:t>
      </w:r>
      <w:r>
        <w:rPr>
          <w:rFonts w:ascii="Arial Narrow" w:hAnsi="Arial Narrow"/>
          <w:sz w:val="24"/>
          <w:szCs w:val="24"/>
        </w:rPr>
        <w:t xml:space="preserve"> w porozumieniu z wykonawcą wyznaczy ponowny termin przejęcia robót.</w:t>
      </w:r>
    </w:p>
    <w:p w:rsidR="00CE053B" w:rsidRDefault="00CE053B" w:rsidP="00CE053B">
      <w:pPr>
        <w:spacing w:line="360" w:lineRule="auto"/>
        <w:ind w:left="360"/>
        <w:jc w:val="both"/>
        <w:rPr>
          <w:rFonts w:ascii="Arial Narrow" w:hAnsi="Arial Narrow"/>
          <w:sz w:val="24"/>
          <w:szCs w:val="24"/>
        </w:rPr>
      </w:pPr>
      <w:r>
        <w:rPr>
          <w:rFonts w:ascii="Arial Narrow" w:hAnsi="Arial Narrow"/>
          <w:sz w:val="24"/>
          <w:szCs w:val="24"/>
        </w:rPr>
        <w:t xml:space="preserve">Odbiór końcowy ukończonych robót polega na finalnej ocenie </w:t>
      </w:r>
      <w:r w:rsidR="000D24C7">
        <w:rPr>
          <w:rFonts w:ascii="Arial Narrow" w:hAnsi="Arial Narrow"/>
          <w:sz w:val="24"/>
          <w:szCs w:val="24"/>
        </w:rPr>
        <w:t>rzeczywistego</w:t>
      </w:r>
      <w:r>
        <w:rPr>
          <w:rFonts w:ascii="Arial Narrow" w:hAnsi="Arial Narrow"/>
          <w:sz w:val="24"/>
          <w:szCs w:val="24"/>
        </w:rPr>
        <w:t xml:space="preserve"> wykonania robót w odniesieniu do ich ilości, jakości i wartości.</w:t>
      </w:r>
    </w:p>
    <w:p w:rsidR="00CE053B" w:rsidRDefault="00CE053B" w:rsidP="00CE053B">
      <w:pPr>
        <w:spacing w:line="360" w:lineRule="auto"/>
        <w:ind w:left="360"/>
        <w:jc w:val="both"/>
        <w:rPr>
          <w:rFonts w:ascii="Arial Narrow" w:hAnsi="Arial Narrow"/>
          <w:sz w:val="24"/>
          <w:szCs w:val="24"/>
        </w:rPr>
      </w:pPr>
      <w:r>
        <w:rPr>
          <w:rFonts w:ascii="Arial Narrow" w:hAnsi="Arial Narrow"/>
          <w:sz w:val="24"/>
          <w:szCs w:val="24"/>
        </w:rPr>
        <w:t xml:space="preserve">Całkowite zakończenie robót oraz gotowość do </w:t>
      </w:r>
      <w:r w:rsidR="000D24C7">
        <w:rPr>
          <w:rFonts w:ascii="Arial Narrow" w:hAnsi="Arial Narrow"/>
          <w:sz w:val="24"/>
          <w:szCs w:val="24"/>
        </w:rPr>
        <w:t>odbioru</w:t>
      </w:r>
      <w:r>
        <w:rPr>
          <w:rFonts w:ascii="Arial Narrow" w:hAnsi="Arial Narrow"/>
          <w:sz w:val="24"/>
          <w:szCs w:val="24"/>
        </w:rPr>
        <w:t xml:space="preserve"> końcowego będzie stwierdzona przez wykonawcę wpisem do dziennika budowy i bezzwłocznym powiadomieniem na piśmie o tym fakcie Nadzór Budowlany.</w:t>
      </w:r>
    </w:p>
    <w:p w:rsidR="00CE053B" w:rsidRDefault="00CE053B" w:rsidP="00CE053B">
      <w:pPr>
        <w:spacing w:line="360" w:lineRule="auto"/>
        <w:ind w:left="360"/>
        <w:jc w:val="both"/>
        <w:rPr>
          <w:rFonts w:ascii="Arial Narrow" w:hAnsi="Arial Narrow"/>
          <w:sz w:val="24"/>
          <w:szCs w:val="24"/>
        </w:rPr>
      </w:pPr>
      <w:r>
        <w:rPr>
          <w:rFonts w:ascii="Arial Narrow" w:hAnsi="Arial Narrow"/>
          <w:sz w:val="24"/>
          <w:szCs w:val="24"/>
        </w:rPr>
        <w:t xml:space="preserve">Odbiór robót </w:t>
      </w:r>
      <w:r w:rsidR="000D24C7">
        <w:rPr>
          <w:rFonts w:ascii="Arial Narrow" w:hAnsi="Arial Narrow"/>
          <w:sz w:val="24"/>
          <w:szCs w:val="24"/>
        </w:rPr>
        <w:t>rozpocznie</w:t>
      </w:r>
      <w:r>
        <w:rPr>
          <w:rFonts w:ascii="Arial Narrow" w:hAnsi="Arial Narrow"/>
          <w:sz w:val="24"/>
          <w:szCs w:val="24"/>
        </w:rPr>
        <w:t xml:space="preserve"> się w terminie 14 dni, licząc od dnia potwierdzenia przez Nadzór Budowlany zakończenia robót i przyjęcia dokumentów, o których mowa powyżej oraz pozytywnych próbach i rozruchu. Spełnienie powyższych warunków upoważnia wykonawcę do wystąpienia o wystawienie </w:t>
      </w:r>
      <w:r w:rsidR="00086BC7">
        <w:rPr>
          <w:rFonts w:ascii="Arial Narrow" w:hAnsi="Arial Narrow"/>
          <w:sz w:val="24"/>
          <w:szCs w:val="24"/>
        </w:rPr>
        <w:t>Świadectwa Przejęcia (Faktury).</w:t>
      </w:r>
    </w:p>
    <w:p w:rsidR="00086BC7" w:rsidRDefault="00086BC7" w:rsidP="00CE053B">
      <w:pPr>
        <w:spacing w:line="360" w:lineRule="auto"/>
        <w:ind w:left="360"/>
        <w:jc w:val="both"/>
        <w:rPr>
          <w:rFonts w:ascii="Arial Narrow" w:hAnsi="Arial Narrow"/>
          <w:sz w:val="24"/>
          <w:szCs w:val="24"/>
        </w:rPr>
      </w:pPr>
      <w:r>
        <w:rPr>
          <w:rFonts w:ascii="Arial Narrow" w:hAnsi="Arial Narrow"/>
          <w:sz w:val="24"/>
          <w:szCs w:val="24"/>
        </w:rPr>
        <w:t xml:space="preserve">Odbiory robót dokona komisja wyznaczona przez </w:t>
      </w:r>
      <w:r w:rsidR="000D24C7">
        <w:rPr>
          <w:rFonts w:ascii="Arial Narrow" w:hAnsi="Arial Narrow"/>
          <w:sz w:val="24"/>
          <w:szCs w:val="24"/>
        </w:rPr>
        <w:t>Zamawiającego</w:t>
      </w:r>
      <w:r>
        <w:rPr>
          <w:rFonts w:ascii="Arial Narrow" w:hAnsi="Arial Narrow"/>
          <w:sz w:val="24"/>
          <w:szCs w:val="24"/>
        </w:rPr>
        <w:t xml:space="preserve"> w obecności Nadzoru i Wykonawcy. Komisja </w:t>
      </w:r>
      <w:r w:rsidR="000D24C7">
        <w:rPr>
          <w:rFonts w:ascii="Arial Narrow" w:hAnsi="Arial Narrow"/>
          <w:sz w:val="24"/>
          <w:szCs w:val="24"/>
        </w:rPr>
        <w:t>odbierająca</w:t>
      </w:r>
      <w:r>
        <w:rPr>
          <w:rFonts w:ascii="Arial Narrow" w:hAnsi="Arial Narrow"/>
          <w:sz w:val="24"/>
          <w:szCs w:val="24"/>
        </w:rPr>
        <w:t xml:space="preserve"> roboty dokona ich oceny jakościowej na podstawie przedłożonych dokumentów, wyników badań i pomiarów, ocenie wizualnej oraz zgodności wykonania robót z dokumentacją projektową i Specyfikacjami technicznymi.</w:t>
      </w:r>
    </w:p>
    <w:p w:rsidR="00086BC7" w:rsidRDefault="00086BC7" w:rsidP="00CE053B">
      <w:pPr>
        <w:spacing w:line="360" w:lineRule="auto"/>
        <w:ind w:left="360"/>
        <w:jc w:val="both"/>
        <w:rPr>
          <w:rFonts w:ascii="Arial Narrow" w:hAnsi="Arial Narrow"/>
          <w:sz w:val="24"/>
          <w:szCs w:val="24"/>
        </w:rPr>
      </w:pPr>
      <w:r>
        <w:rPr>
          <w:rFonts w:ascii="Arial Narrow" w:hAnsi="Arial Narrow"/>
          <w:sz w:val="24"/>
          <w:szCs w:val="24"/>
        </w:rPr>
        <w:t xml:space="preserve">W toku odbioru robót komisja zapozna się z realizacją ustaleń przyjętych w trakcie odbioru robót zanikających i </w:t>
      </w:r>
      <w:r w:rsidR="000D24C7">
        <w:rPr>
          <w:rFonts w:ascii="Arial Narrow" w:hAnsi="Arial Narrow"/>
          <w:sz w:val="24"/>
          <w:szCs w:val="24"/>
        </w:rPr>
        <w:t>ulegających</w:t>
      </w:r>
      <w:r>
        <w:rPr>
          <w:rFonts w:ascii="Arial Narrow" w:hAnsi="Arial Narrow"/>
          <w:sz w:val="24"/>
          <w:szCs w:val="24"/>
        </w:rPr>
        <w:t xml:space="preserve"> zakryciu, zwłaszcza w zak</w:t>
      </w:r>
      <w:r w:rsidR="000D24C7">
        <w:rPr>
          <w:rFonts w:ascii="Arial Narrow" w:hAnsi="Arial Narrow"/>
          <w:sz w:val="24"/>
          <w:szCs w:val="24"/>
        </w:rPr>
        <w:t>resie wykonania robót uzupełniających</w:t>
      </w:r>
      <w:r>
        <w:rPr>
          <w:rFonts w:ascii="Arial Narrow" w:hAnsi="Arial Narrow"/>
          <w:sz w:val="24"/>
          <w:szCs w:val="24"/>
        </w:rPr>
        <w:t xml:space="preserve"> i robót poprawkowych.</w:t>
      </w:r>
    </w:p>
    <w:p w:rsidR="00086BC7" w:rsidRDefault="00086BC7" w:rsidP="00CE053B">
      <w:pPr>
        <w:spacing w:line="360" w:lineRule="auto"/>
        <w:ind w:left="360"/>
        <w:jc w:val="both"/>
        <w:rPr>
          <w:rFonts w:ascii="Arial Narrow" w:hAnsi="Arial Narrow"/>
          <w:sz w:val="24"/>
          <w:szCs w:val="24"/>
        </w:rPr>
      </w:pPr>
      <w:r>
        <w:rPr>
          <w:rFonts w:ascii="Arial Narrow" w:hAnsi="Arial Narrow"/>
          <w:sz w:val="24"/>
          <w:szCs w:val="24"/>
        </w:rPr>
        <w:lastRenderedPageBreak/>
        <w:t>W przypadkach nie wykonania wyznaczonych robót poprawkowych, robót uzupełniających lub robót wykończeniowych, komisja przerwie swoje czynności i ustali nowy termin odbioru końcowego.</w:t>
      </w:r>
    </w:p>
    <w:p w:rsidR="000D24C7" w:rsidRPr="00CE053B" w:rsidRDefault="000D24C7" w:rsidP="00CE053B">
      <w:pPr>
        <w:spacing w:line="360" w:lineRule="auto"/>
        <w:ind w:left="360"/>
        <w:jc w:val="both"/>
        <w:rPr>
          <w:rFonts w:ascii="Arial Narrow" w:hAnsi="Arial Narrow"/>
          <w:sz w:val="24"/>
          <w:szCs w:val="24"/>
        </w:rPr>
      </w:pPr>
      <w:r>
        <w:rPr>
          <w:rFonts w:ascii="Arial Narrow" w:hAnsi="Arial Narrow"/>
          <w:sz w:val="24"/>
          <w:szCs w:val="24"/>
        </w:rPr>
        <w:t>Za datę ukończenia robót uznaje się datę zgłoszenia robót w dzienniku budowy potwierdzoną przez zespół inspektorów nadzoru.</w:t>
      </w:r>
    </w:p>
    <w:p w:rsidR="005C7D5C" w:rsidRPr="005C7D5C" w:rsidRDefault="005C7D5C" w:rsidP="005C7D5C">
      <w:pPr>
        <w:spacing w:line="360" w:lineRule="auto"/>
        <w:jc w:val="both"/>
        <w:rPr>
          <w:rFonts w:ascii="Arial Narrow" w:hAnsi="Arial Narrow"/>
          <w:sz w:val="24"/>
          <w:szCs w:val="24"/>
        </w:rPr>
      </w:pPr>
    </w:p>
    <w:sectPr w:rsidR="005C7D5C" w:rsidRPr="005C7D5C" w:rsidSect="00B37BFA">
      <w:footerReference w:type="default" r:id="rId7"/>
      <w:headerReference w:type="first" r:id="rId8"/>
      <w:footerReference w:type="first" r:id="rId9"/>
      <w:pgSz w:w="11906" w:h="16838"/>
      <w:pgMar w:top="567" w:right="1134" w:bottom="567"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84" w:rsidRDefault="00650884" w:rsidP="00C502C4">
      <w:pPr>
        <w:spacing w:after="0" w:line="240" w:lineRule="auto"/>
      </w:pPr>
      <w:r>
        <w:separator/>
      </w:r>
    </w:p>
  </w:endnote>
  <w:endnote w:type="continuationSeparator" w:id="0">
    <w:p w:rsidR="00650884" w:rsidRDefault="00650884" w:rsidP="00C5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A" w:rsidRPr="00865F46" w:rsidRDefault="00B37BFA">
    <w:pPr>
      <w:pStyle w:val="Stopka"/>
      <w:jc w:val="right"/>
      <w:rPr>
        <w:color w:val="7F7F7F"/>
        <w:sz w:val="16"/>
        <w:szCs w:val="16"/>
      </w:rPr>
    </w:pPr>
    <w:r w:rsidRPr="00865F46">
      <w:rPr>
        <w:color w:val="7F7F7F"/>
        <w:sz w:val="16"/>
        <w:szCs w:val="16"/>
      </w:rPr>
      <w:t xml:space="preserve"> </w:t>
    </w:r>
    <w:r w:rsidR="001E44C4" w:rsidRPr="00865F46">
      <w:rPr>
        <w:color w:val="7F7F7F"/>
        <w:sz w:val="16"/>
        <w:szCs w:val="16"/>
      </w:rPr>
      <w:fldChar w:fldCharType="begin"/>
    </w:r>
    <w:r w:rsidRPr="00865F46">
      <w:rPr>
        <w:color w:val="7F7F7F"/>
        <w:sz w:val="16"/>
        <w:szCs w:val="16"/>
      </w:rPr>
      <w:instrText>PAGE \ * arabskie</w:instrText>
    </w:r>
    <w:r w:rsidR="001E44C4" w:rsidRPr="00865F46">
      <w:rPr>
        <w:color w:val="7F7F7F"/>
        <w:sz w:val="16"/>
        <w:szCs w:val="16"/>
      </w:rPr>
      <w:fldChar w:fldCharType="separate"/>
    </w:r>
    <w:r w:rsidR="0073236E">
      <w:rPr>
        <w:noProof/>
        <w:color w:val="7F7F7F"/>
        <w:sz w:val="16"/>
        <w:szCs w:val="16"/>
      </w:rPr>
      <w:t>20</w:t>
    </w:r>
    <w:r w:rsidR="001E44C4" w:rsidRPr="00865F46">
      <w:rPr>
        <w:color w:val="7F7F7F"/>
        <w:sz w:val="16"/>
        <w:szCs w:val="16"/>
      </w:rPr>
      <w:fldChar w:fldCharType="end"/>
    </w:r>
  </w:p>
  <w:p w:rsidR="00B37BFA" w:rsidRPr="00495517" w:rsidRDefault="00B37BFA" w:rsidP="00B37BFA">
    <w:pPr>
      <w:pStyle w:val="Stopka"/>
      <w:jc w:val="center"/>
      <w:rPr>
        <w:rStyle w:val="NrStronyZnak"/>
        <w:rFonts w:eastAsia="Calibri"/>
      </w:rPr>
    </w:pPr>
    <w:r w:rsidRPr="00C502C4">
      <w:rPr>
        <w:rStyle w:val="NrStronyZnak"/>
        <w:rFonts w:eastAsia="Calibri"/>
        <w:noProof/>
        <w:lang w:eastAsia="pl-PL"/>
      </w:rPr>
      <w:drawing>
        <wp:inline distT="0" distB="0" distL="0" distR="0">
          <wp:extent cx="5868035" cy="765810"/>
          <wp:effectExtent l="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_POIS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5868035" cy="76581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A" w:rsidRDefault="00B37BFA" w:rsidP="00B37BFA">
    <w:pPr>
      <w:pStyle w:val="Stopka"/>
      <w:tabs>
        <w:tab w:val="left" w:pos="2183"/>
        <w:tab w:val="center" w:pos="4620"/>
      </w:tabs>
      <w:rPr>
        <w:rStyle w:val="NrStronyZnak"/>
        <w:rFonts w:eastAsia="Calibri"/>
        <w:sz w:val="8"/>
        <w:szCs w:val="8"/>
      </w:rPr>
    </w:pPr>
    <w:r>
      <w:rPr>
        <w:rStyle w:val="NrStronyZnak"/>
        <w:rFonts w:eastAsia="Calibri"/>
      </w:rPr>
      <w:tab/>
    </w:r>
    <w:r>
      <w:rPr>
        <w:rStyle w:val="NrStronyZnak"/>
        <w:rFonts w:eastAsia="Calibri"/>
      </w:rPr>
      <w:tab/>
    </w:r>
    <w:r>
      <w:rPr>
        <w:rStyle w:val="NrStronyZnak"/>
        <w:rFonts w:eastAsia="Calibri"/>
      </w:rPr>
      <w:tab/>
    </w:r>
  </w:p>
  <w:p w:rsidR="00B37BFA" w:rsidRPr="0045410F" w:rsidRDefault="00B37BFA" w:rsidP="00B37BFA">
    <w:pPr>
      <w:pStyle w:val="Stopka"/>
      <w:tabs>
        <w:tab w:val="left" w:pos="1212"/>
      </w:tabs>
      <w:rPr>
        <w:rStyle w:val="NrStronyZnak"/>
        <w:rFonts w:eastAsia="Calibri"/>
        <w:sz w:val="8"/>
        <w:szCs w:val="8"/>
      </w:rPr>
    </w:pPr>
  </w:p>
  <w:p w:rsidR="00B37BFA" w:rsidRDefault="00B37BFA" w:rsidP="00B37BFA">
    <w:pPr>
      <w:pStyle w:val="Stopka"/>
      <w:tabs>
        <w:tab w:val="clear" w:pos="9072"/>
      </w:tabs>
      <w:rPr>
        <w:rStyle w:val="NrStronyZnak"/>
        <w:rFonts w:eastAsia="Calibri"/>
      </w:rPr>
    </w:pPr>
    <w:r>
      <w:rPr>
        <w:noProof/>
        <w:lang w:eastAsia="pl-PL"/>
      </w:rPr>
      <w:drawing>
        <wp:anchor distT="0" distB="0" distL="114300" distR="114300" simplePos="0" relativeHeight="251660288" behindDoc="0" locked="0" layoutInCell="1" allowOverlap="1">
          <wp:simplePos x="0" y="0"/>
          <wp:positionH relativeFrom="column">
            <wp:posOffset>2832735</wp:posOffset>
          </wp:positionH>
          <wp:positionV relativeFrom="paragraph">
            <wp:posOffset>4965065</wp:posOffset>
          </wp:positionV>
          <wp:extent cx="1902460" cy="753110"/>
          <wp:effectExtent l="0" t="0" r="2540" b="8890"/>
          <wp:wrapNone/>
          <wp:docPr id="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753110"/>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900430</wp:posOffset>
          </wp:positionH>
          <wp:positionV relativeFrom="paragraph">
            <wp:posOffset>9472930</wp:posOffset>
          </wp:positionV>
          <wp:extent cx="1902460" cy="753110"/>
          <wp:effectExtent l="0" t="0" r="2540" b="8890"/>
          <wp:wrapNone/>
          <wp:docPr id="5"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753110"/>
                  </a:xfrm>
                  <a:prstGeom prst="rect">
                    <a:avLst/>
                  </a:prstGeom>
                  <a:noFill/>
                </pic:spPr>
              </pic:pic>
            </a:graphicData>
          </a:graphic>
        </wp:anchor>
      </w:drawing>
    </w:r>
    <w:r>
      <w:rPr>
        <w:noProof/>
        <w:color w:val="323232"/>
        <w:sz w:val="16"/>
        <w:szCs w:val="16"/>
        <w:lang w:eastAsia="pl-PL"/>
      </w:rPr>
      <w:drawing>
        <wp:inline distT="0" distB="0" distL="0" distR="0">
          <wp:extent cx="5868035" cy="7658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_POIS_poziom_pl-1_rgb.png"/>
                  <pic:cNvPicPr/>
                </pic:nvPicPr>
                <pic:blipFill>
                  <a:blip r:embed="rId2">
                    <a:extLst>
                      <a:ext uri="{28A0092B-C50C-407E-A947-70E740481C1C}">
                        <a14:useLocalDpi xmlns:a14="http://schemas.microsoft.com/office/drawing/2010/main" val="0"/>
                      </a:ext>
                    </a:extLst>
                  </a:blip>
                  <a:stretch>
                    <a:fillRect/>
                  </a:stretch>
                </pic:blipFill>
                <pic:spPr>
                  <a:xfrm>
                    <a:off x="0" y="0"/>
                    <a:ext cx="5868035" cy="765810"/>
                  </a:xfrm>
                  <a:prstGeom prst="rect">
                    <a:avLst/>
                  </a:prstGeom>
                </pic:spPr>
              </pic:pic>
            </a:graphicData>
          </a:graphic>
        </wp:inline>
      </w:drawing>
    </w:r>
    <w:r>
      <w:rPr>
        <w:rStyle w:val="NrStronyZnak"/>
        <w:rFonts w:eastAsia="Calibri"/>
      </w:rPr>
      <w:t xml:space="preserve">                                                                          </w:t>
    </w:r>
  </w:p>
  <w:p w:rsidR="00B37BFA" w:rsidRPr="00495517" w:rsidRDefault="00B37BFA" w:rsidP="00B37BFA">
    <w:pPr>
      <w:pStyle w:val="Stopka"/>
      <w:jc w:val="right"/>
      <w:rPr>
        <w:rStyle w:val="NrStronyZnak"/>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84" w:rsidRDefault="00650884" w:rsidP="00C502C4">
      <w:pPr>
        <w:spacing w:after="0" w:line="240" w:lineRule="auto"/>
      </w:pPr>
      <w:r>
        <w:separator/>
      </w:r>
    </w:p>
  </w:footnote>
  <w:footnote w:type="continuationSeparator" w:id="0">
    <w:p w:rsidR="00650884" w:rsidRDefault="00650884" w:rsidP="00C50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B37BFA" w:rsidRPr="00BE04CE">
      <w:trPr>
        <w:cantSplit/>
        <w:trHeight w:val="390"/>
      </w:trPr>
      <w:tc>
        <w:tcPr>
          <w:tcW w:w="3712" w:type="dxa"/>
          <w:gridSpan w:val="2"/>
        </w:tcPr>
        <w:p w:rsidR="00B37BFA" w:rsidRPr="00BE04CE" w:rsidRDefault="00B37BFA" w:rsidP="00B37BFA">
          <w:pPr>
            <w:pStyle w:val="Nagwek"/>
          </w:pPr>
          <w:r>
            <w:rPr>
              <w:noProof/>
              <w:lang w:eastAsia="pl-PL"/>
            </w:rPr>
            <w:drawing>
              <wp:inline distT="0" distB="0" distL="0" distR="0">
                <wp:extent cx="1552575" cy="476250"/>
                <wp:effectExtent l="0" t="0" r="9525" b="0"/>
                <wp:docPr id="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c>
        <w:tcPr>
          <w:tcW w:w="5693" w:type="dxa"/>
          <w:gridSpan w:val="2"/>
        </w:tcPr>
        <w:p w:rsidR="00B37BFA" w:rsidRPr="00BE04CE" w:rsidRDefault="00B37BFA" w:rsidP="00B37BFA">
          <w:pPr>
            <w:pStyle w:val="Nagwek2"/>
            <w:rPr>
              <w:rFonts w:cs="Times New Roman"/>
            </w:rPr>
          </w:pPr>
        </w:p>
      </w:tc>
    </w:tr>
    <w:tr w:rsidR="00B37BFA" w:rsidRPr="00BE04CE">
      <w:trPr>
        <w:cantSplit/>
        <w:trHeight w:val="714"/>
      </w:trPr>
      <w:tc>
        <w:tcPr>
          <w:tcW w:w="9405" w:type="dxa"/>
          <w:gridSpan w:val="4"/>
          <w:shd w:val="clear" w:color="auto" w:fill="FFFFFF"/>
          <w:vAlign w:val="center"/>
        </w:tcPr>
        <w:p w:rsidR="00B37BFA" w:rsidRPr="00BE04CE" w:rsidRDefault="00B37BFA" w:rsidP="00B37BFA">
          <w:pPr>
            <w:pStyle w:val="Tytu"/>
          </w:pPr>
          <w:r w:rsidRPr="00BE04CE">
            <w:t>By bagna tętniły życiem!</w:t>
          </w:r>
        </w:p>
      </w:tc>
    </w:tr>
    <w:tr w:rsidR="00B37BFA" w:rsidRPr="00BE04CE">
      <w:trPr>
        <w:cantSplit/>
        <w:trHeight w:val="20"/>
      </w:trPr>
      <w:tc>
        <w:tcPr>
          <w:tcW w:w="3135" w:type="dxa"/>
          <w:shd w:val="clear" w:color="auto" w:fill="0088B9"/>
          <w:vAlign w:val="center"/>
        </w:tcPr>
        <w:p w:rsidR="00B37BFA" w:rsidRPr="00BE04CE" w:rsidRDefault="00B37BFA" w:rsidP="00B37BFA">
          <w:pPr>
            <w:pStyle w:val="Nagwek"/>
            <w:rPr>
              <w:sz w:val="12"/>
              <w:szCs w:val="12"/>
            </w:rPr>
          </w:pPr>
        </w:p>
      </w:tc>
      <w:tc>
        <w:tcPr>
          <w:tcW w:w="3135" w:type="dxa"/>
          <w:gridSpan w:val="2"/>
          <w:shd w:val="clear" w:color="auto" w:fill="8ABFE3"/>
          <w:vAlign w:val="center"/>
        </w:tcPr>
        <w:p w:rsidR="00B37BFA" w:rsidRPr="00BE04CE" w:rsidRDefault="00B37BFA" w:rsidP="00B37BFA">
          <w:pPr>
            <w:pStyle w:val="Nagwek"/>
            <w:rPr>
              <w:sz w:val="16"/>
              <w:szCs w:val="16"/>
            </w:rPr>
          </w:pPr>
        </w:p>
      </w:tc>
      <w:tc>
        <w:tcPr>
          <w:tcW w:w="3135" w:type="dxa"/>
          <w:shd w:val="clear" w:color="auto" w:fill="84725A"/>
          <w:vAlign w:val="center"/>
        </w:tcPr>
        <w:p w:rsidR="00B37BFA" w:rsidRPr="00BE04CE" w:rsidRDefault="00B37BFA" w:rsidP="00B37BFA">
          <w:pPr>
            <w:pStyle w:val="Nagwek"/>
            <w:rPr>
              <w:sz w:val="16"/>
              <w:szCs w:val="16"/>
            </w:rPr>
          </w:pPr>
        </w:p>
      </w:tc>
    </w:tr>
    <w:tr w:rsidR="00B37BFA" w:rsidRPr="00BE04CE">
      <w:trPr>
        <w:cantSplit/>
        <w:trHeight w:val="567"/>
      </w:trPr>
      <w:tc>
        <w:tcPr>
          <w:tcW w:w="9405" w:type="dxa"/>
          <w:gridSpan w:val="4"/>
          <w:vAlign w:val="bottom"/>
        </w:tcPr>
        <w:p w:rsidR="00B37BFA" w:rsidRPr="00BE04CE" w:rsidRDefault="00B37BFA" w:rsidP="00B37BFA">
          <w:pPr>
            <w:pStyle w:val="Nagwek3"/>
          </w:pPr>
          <w:r w:rsidRPr="00BE04CE">
            <w:t xml:space="preserve">Chyrzyno 1 | 69-113 Górzyca | tel. (+48) 95 7524016, 95 7524027 | fax. 95 7524027 wew. 216 | www.pnujsciewarty.gov.pl | </w:t>
          </w:r>
          <w:r w:rsidRPr="00BE04CE">
            <w:br/>
            <w:t xml:space="preserve">e-mail: sekretariat@pnujsciewarty.gov.pl  </w:t>
          </w:r>
        </w:p>
      </w:tc>
    </w:tr>
  </w:tbl>
  <w:p w:rsidR="00B37BFA" w:rsidRPr="00680AFC" w:rsidRDefault="00B37B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9E0"/>
    <w:multiLevelType w:val="hybridMultilevel"/>
    <w:tmpl w:val="CD26D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32506"/>
    <w:multiLevelType w:val="hybridMultilevel"/>
    <w:tmpl w:val="23363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337D5A"/>
    <w:multiLevelType w:val="hybridMultilevel"/>
    <w:tmpl w:val="9F4EE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B56A5"/>
    <w:multiLevelType w:val="hybridMultilevel"/>
    <w:tmpl w:val="FFF27684"/>
    <w:lvl w:ilvl="0" w:tplc="88A8F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57179"/>
    <w:multiLevelType w:val="hybridMultilevel"/>
    <w:tmpl w:val="DDDCD6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269DC"/>
    <w:multiLevelType w:val="hybridMultilevel"/>
    <w:tmpl w:val="C2886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B04C8B"/>
    <w:multiLevelType w:val="hybridMultilevel"/>
    <w:tmpl w:val="910CE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E3AD0"/>
    <w:multiLevelType w:val="hybridMultilevel"/>
    <w:tmpl w:val="EDA68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A517C4"/>
    <w:multiLevelType w:val="hybridMultilevel"/>
    <w:tmpl w:val="E6B64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60488F"/>
    <w:multiLevelType w:val="hybridMultilevel"/>
    <w:tmpl w:val="58DA1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13014B"/>
    <w:multiLevelType w:val="hybridMultilevel"/>
    <w:tmpl w:val="1F5A1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446295"/>
    <w:multiLevelType w:val="hybridMultilevel"/>
    <w:tmpl w:val="02609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13EE8"/>
    <w:multiLevelType w:val="hybridMultilevel"/>
    <w:tmpl w:val="213C6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E8432D"/>
    <w:multiLevelType w:val="hybridMultilevel"/>
    <w:tmpl w:val="E02A4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AF47E1"/>
    <w:multiLevelType w:val="hybridMultilevel"/>
    <w:tmpl w:val="F5F2EF0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F3578FA"/>
    <w:multiLevelType w:val="hybridMultilevel"/>
    <w:tmpl w:val="E514B8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4"/>
  </w:num>
  <w:num w:numId="4">
    <w:abstractNumId w:val="4"/>
  </w:num>
  <w:num w:numId="5">
    <w:abstractNumId w:val="5"/>
  </w:num>
  <w:num w:numId="6">
    <w:abstractNumId w:val="0"/>
  </w:num>
  <w:num w:numId="7">
    <w:abstractNumId w:val="6"/>
  </w:num>
  <w:num w:numId="8">
    <w:abstractNumId w:val="15"/>
  </w:num>
  <w:num w:numId="9">
    <w:abstractNumId w:val="11"/>
  </w:num>
  <w:num w:numId="10">
    <w:abstractNumId w:val="2"/>
  </w:num>
  <w:num w:numId="11">
    <w:abstractNumId w:val="12"/>
  </w:num>
  <w:num w:numId="12">
    <w:abstractNumId w:val="8"/>
  </w:num>
  <w:num w:numId="13">
    <w:abstractNumId w:val="13"/>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A"/>
    <w:rsid w:val="000355EF"/>
    <w:rsid w:val="00086BC7"/>
    <w:rsid w:val="000D114B"/>
    <w:rsid w:val="000D24C7"/>
    <w:rsid w:val="00121364"/>
    <w:rsid w:val="00132A81"/>
    <w:rsid w:val="00136B6C"/>
    <w:rsid w:val="00140DC5"/>
    <w:rsid w:val="001C5E70"/>
    <w:rsid w:val="001E44C4"/>
    <w:rsid w:val="0029661E"/>
    <w:rsid w:val="002E195B"/>
    <w:rsid w:val="00347445"/>
    <w:rsid w:val="004A6D7B"/>
    <w:rsid w:val="005C7D5C"/>
    <w:rsid w:val="005D19B7"/>
    <w:rsid w:val="0063523E"/>
    <w:rsid w:val="00650884"/>
    <w:rsid w:val="006E483D"/>
    <w:rsid w:val="0070422C"/>
    <w:rsid w:val="0072146A"/>
    <w:rsid w:val="0073236E"/>
    <w:rsid w:val="007C4DBD"/>
    <w:rsid w:val="00867A8A"/>
    <w:rsid w:val="00887994"/>
    <w:rsid w:val="0092796C"/>
    <w:rsid w:val="009C2EE1"/>
    <w:rsid w:val="00A10980"/>
    <w:rsid w:val="00A52BBB"/>
    <w:rsid w:val="00A8796C"/>
    <w:rsid w:val="00B37BFA"/>
    <w:rsid w:val="00B7176A"/>
    <w:rsid w:val="00BA4EC1"/>
    <w:rsid w:val="00BB591C"/>
    <w:rsid w:val="00C502C4"/>
    <w:rsid w:val="00C92FE1"/>
    <w:rsid w:val="00CE053B"/>
    <w:rsid w:val="00D03FA5"/>
    <w:rsid w:val="00D23E28"/>
    <w:rsid w:val="00DC57CB"/>
    <w:rsid w:val="00DF0511"/>
    <w:rsid w:val="00E1181E"/>
    <w:rsid w:val="00EE3280"/>
    <w:rsid w:val="00FF3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81E1B-8477-4B43-B19B-93ACBE4C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A8A"/>
    <w:pPr>
      <w:spacing w:after="240" w:line="240" w:lineRule="exact"/>
    </w:pPr>
    <w:rPr>
      <w:rFonts w:ascii="Lato" w:eastAsia="Calibri" w:hAnsi="Lato" w:cs="Lato"/>
      <w:sz w:val="20"/>
      <w:szCs w:val="20"/>
    </w:rPr>
  </w:style>
  <w:style w:type="paragraph" w:styleId="Nagwek1">
    <w:name w:val="heading 1"/>
    <w:basedOn w:val="Normalny"/>
    <w:next w:val="Normalny"/>
    <w:link w:val="Nagwek1Znak"/>
    <w:uiPriority w:val="9"/>
    <w:qFormat/>
    <w:rsid w:val="00867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Sygnatura"/>
    <w:basedOn w:val="Normalny"/>
    <w:next w:val="Tytu"/>
    <w:link w:val="Nagwek2Znak"/>
    <w:uiPriority w:val="99"/>
    <w:qFormat/>
    <w:rsid w:val="00867A8A"/>
    <w:pPr>
      <w:keepNext/>
      <w:keepLines/>
      <w:spacing w:after="0" w:line="210" w:lineRule="exact"/>
      <w:jc w:val="right"/>
      <w:outlineLvl w:val="1"/>
    </w:pPr>
    <w:rPr>
      <w:rFonts w:eastAsia="Times New Roman"/>
      <w:b/>
      <w:bCs/>
      <w:color w:val="323232"/>
      <w:sz w:val="18"/>
      <w:szCs w:val="18"/>
    </w:rPr>
  </w:style>
  <w:style w:type="paragraph" w:styleId="Nagwek3">
    <w:name w:val="heading 3"/>
    <w:aliases w:val="Adres"/>
    <w:basedOn w:val="Normalny"/>
    <w:next w:val="Normalny"/>
    <w:link w:val="Nagwek3Znak"/>
    <w:uiPriority w:val="99"/>
    <w:qFormat/>
    <w:rsid w:val="00867A8A"/>
    <w:pPr>
      <w:spacing w:after="0" w:line="190" w:lineRule="exact"/>
      <w:outlineLvl w:val="2"/>
    </w:pPr>
    <w:rPr>
      <w:color w:val="323232"/>
      <w:sz w:val="16"/>
      <w:szCs w:val="16"/>
    </w:rPr>
  </w:style>
  <w:style w:type="paragraph" w:styleId="Nagwek4">
    <w:name w:val="heading 4"/>
    <w:aliases w:val="AdresAdresata"/>
    <w:basedOn w:val="Normalny"/>
    <w:next w:val="Normalny"/>
    <w:link w:val="Nagwek4Znak"/>
    <w:uiPriority w:val="99"/>
    <w:qFormat/>
    <w:rsid w:val="00867A8A"/>
    <w:pPr>
      <w:keepNext/>
      <w:keepLines/>
      <w:spacing w:after="840" w:line="210" w:lineRule="exact"/>
      <w:contextualSpacing/>
      <w:jc w:val="right"/>
      <w:outlineLvl w:val="3"/>
    </w:pPr>
    <w:rPr>
      <w:rFonts w:eastAsia="Times New Roman"/>
      <w:color w:val="32323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Sygnatura Znak"/>
    <w:basedOn w:val="Domylnaczcionkaakapitu"/>
    <w:link w:val="Nagwek2"/>
    <w:uiPriority w:val="99"/>
    <w:rsid w:val="00867A8A"/>
    <w:rPr>
      <w:rFonts w:ascii="Lato" w:eastAsia="Times New Roman" w:hAnsi="Lato" w:cs="Lato"/>
      <w:b/>
      <w:bCs/>
      <w:color w:val="323232"/>
      <w:sz w:val="18"/>
      <w:szCs w:val="18"/>
    </w:rPr>
  </w:style>
  <w:style w:type="character" w:customStyle="1" w:styleId="Nagwek3Znak">
    <w:name w:val="Nagłówek 3 Znak"/>
    <w:aliases w:val="Adres Znak"/>
    <w:basedOn w:val="Domylnaczcionkaakapitu"/>
    <w:link w:val="Nagwek3"/>
    <w:uiPriority w:val="99"/>
    <w:rsid w:val="00867A8A"/>
    <w:rPr>
      <w:rFonts w:ascii="Lato" w:eastAsia="Calibri" w:hAnsi="Lato" w:cs="Lato"/>
      <w:color w:val="323232"/>
      <w:sz w:val="16"/>
      <w:szCs w:val="16"/>
    </w:rPr>
  </w:style>
  <w:style w:type="character" w:customStyle="1" w:styleId="Nagwek4Znak">
    <w:name w:val="Nagłówek 4 Znak"/>
    <w:aliases w:val="AdresAdresata Znak"/>
    <w:basedOn w:val="Domylnaczcionkaakapitu"/>
    <w:link w:val="Nagwek4"/>
    <w:uiPriority w:val="99"/>
    <w:rsid w:val="00867A8A"/>
    <w:rPr>
      <w:rFonts w:ascii="Lato" w:eastAsia="Times New Roman" w:hAnsi="Lato" w:cs="Lato"/>
      <w:color w:val="323232"/>
      <w:sz w:val="18"/>
      <w:szCs w:val="18"/>
    </w:rPr>
  </w:style>
  <w:style w:type="paragraph" w:styleId="Nagwek">
    <w:name w:val="header"/>
    <w:basedOn w:val="Normalny"/>
    <w:link w:val="NagwekZnak"/>
    <w:uiPriority w:val="99"/>
    <w:rsid w:val="00867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A8A"/>
    <w:rPr>
      <w:rFonts w:ascii="Lato" w:eastAsia="Calibri" w:hAnsi="Lato" w:cs="Lato"/>
      <w:sz w:val="20"/>
      <w:szCs w:val="20"/>
    </w:rPr>
  </w:style>
  <w:style w:type="paragraph" w:styleId="Stopka">
    <w:name w:val="footer"/>
    <w:basedOn w:val="Normalny"/>
    <w:link w:val="StopkaZnak"/>
    <w:uiPriority w:val="99"/>
    <w:rsid w:val="00867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A8A"/>
    <w:rPr>
      <w:rFonts w:ascii="Lato" w:eastAsia="Calibri" w:hAnsi="Lato" w:cs="Lato"/>
      <w:sz w:val="20"/>
      <w:szCs w:val="20"/>
    </w:rPr>
  </w:style>
  <w:style w:type="paragraph" w:styleId="Tytu">
    <w:name w:val="Title"/>
    <w:aliases w:val="Hasło"/>
    <w:basedOn w:val="Normalny"/>
    <w:next w:val="Normalny"/>
    <w:link w:val="TytuZnak"/>
    <w:uiPriority w:val="99"/>
    <w:qFormat/>
    <w:rsid w:val="00867A8A"/>
    <w:pPr>
      <w:spacing w:after="0" w:line="280" w:lineRule="exact"/>
      <w:contextualSpacing/>
    </w:pPr>
    <w:rPr>
      <w:rFonts w:eastAsia="Times New Roman"/>
      <w:b/>
      <w:bCs/>
      <w:color w:val="323232"/>
      <w:kern w:val="28"/>
      <w:sz w:val="24"/>
      <w:szCs w:val="24"/>
    </w:rPr>
  </w:style>
  <w:style w:type="character" w:customStyle="1" w:styleId="TytuZnak">
    <w:name w:val="Tytuł Znak"/>
    <w:aliases w:val="Hasło Znak"/>
    <w:basedOn w:val="Domylnaczcionkaakapitu"/>
    <w:link w:val="Tytu"/>
    <w:uiPriority w:val="99"/>
    <w:rsid w:val="00867A8A"/>
    <w:rPr>
      <w:rFonts w:ascii="Lato" w:eastAsia="Times New Roman" w:hAnsi="Lato" w:cs="Lato"/>
      <w:b/>
      <w:bCs/>
      <w:color w:val="323232"/>
      <w:kern w:val="28"/>
      <w:sz w:val="24"/>
      <w:szCs w:val="24"/>
    </w:rPr>
  </w:style>
  <w:style w:type="paragraph" w:customStyle="1" w:styleId="NrStrony">
    <w:name w:val="NrStrony"/>
    <w:basedOn w:val="Nagwek1"/>
    <w:link w:val="NrStronyZnak"/>
    <w:uiPriority w:val="99"/>
    <w:rsid w:val="00867A8A"/>
    <w:pPr>
      <w:spacing w:before="120" w:line="210" w:lineRule="exact"/>
      <w:jc w:val="center"/>
    </w:pPr>
    <w:rPr>
      <w:rFonts w:ascii="Lato" w:eastAsia="Times New Roman" w:hAnsi="Lato" w:cs="Lato"/>
      <w:b w:val="0"/>
      <w:bCs w:val="0"/>
      <w:color w:val="323232"/>
      <w:sz w:val="18"/>
      <w:szCs w:val="18"/>
    </w:rPr>
  </w:style>
  <w:style w:type="character" w:customStyle="1" w:styleId="NrStronyZnak">
    <w:name w:val="NrStrony Znak"/>
    <w:link w:val="NrStrony"/>
    <w:uiPriority w:val="99"/>
    <w:rsid w:val="00867A8A"/>
    <w:rPr>
      <w:rFonts w:ascii="Lato" w:eastAsia="Times New Roman" w:hAnsi="Lato" w:cs="Lato"/>
      <w:color w:val="323232"/>
      <w:sz w:val="18"/>
      <w:szCs w:val="18"/>
    </w:rPr>
  </w:style>
  <w:style w:type="character" w:customStyle="1" w:styleId="Nagwek1Znak">
    <w:name w:val="Nagłówek 1 Znak"/>
    <w:basedOn w:val="Domylnaczcionkaakapitu"/>
    <w:link w:val="Nagwek1"/>
    <w:uiPriority w:val="9"/>
    <w:rsid w:val="00867A8A"/>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867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A8A"/>
    <w:rPr>
      <w:rFonts w:ascii="Tahoma" w:eastAsia="Calibri" w:hAnsi="Tahoma" w:cs="Tahoma"/>
      <w:sz w:val="16"/>
      <w:szCs w:val="16"/>
    </w:rPr>
  </w:style>
  <w:style w:type="paragraph" w:styleId="Akapitzlist">
    <w:name w:val="List Paragraph"/>
    <w:basedOn w:val="Normalny"/>
    <w:uiPriority w:val="34"/>
    <w:qFormat/>
    <w:rsid w:val="00136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5206</Words>
  <Characters>31238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Roman Skudynowski</cp:lastModifiedBy>
  <cp:revision>2</cp:revision>
  <cp:lastPrinted>2018-09-12T07:17:00Z</cp:lastPrinted>
  <dcterms:created xsi:type="dcterms:W3CDTF">2018-09-12T07:29:00Z</dcterms:created>
  <dcterms:modified xsi:type="dcterms:W3CDTF">2018-09-12T07:29:00Z</dcterms:modified>
</cp:coreProperties>
</file>