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62A" w14:textId="77777777" w:rsidR="0009004B" w:rsidRDefault="00C871F1">
      <w:pPr>
        <w:pStyle w:val="Tytu"/>
      </w:pPr>
      <w:r>
        <w:t>Obowiązek</w:t>
      </w:r>
      <w:r>
        <w:rPr>
          <w:spacing w:val="-1"/>
        </w:rPr>
        <w:t xml:space="preserve"> </w:t>
      </w:r>
      <w:r>
        <w:t>informacyjny</w:t>
      </w:r>
      <w:r>
        <w:rPr>
          <w:spacing w:val="-1"/>
        </w:rPr>
        <w:t xml:space="preserve"> </w:t>
      </w:r>
      <w:r>
        <w:t>zgodnie z</w:t>
      </w:r>
      <w:r>
        <w:rPr>
          <w:spacing w:val="-3"/>
        </w:rPr>
        <w:t xml:space="preserve"> </w:t>
      </w:r>
      <w:r>
        <w:t>a RODO</w:t>
      </w:r>
    </w:p>
    <w:p w14:paraId="7C9EAF03" w14:textId="77777777" w:rsidR="0009004B" w:rsidRDefault="0009004B">
      <w:pPr>
        <w:pStyle w:val="Tekstpodstawowy"/>
        <w:ind w:left="0" w:firstLine="0"/>
        <w:jc w:val="left"/>
        <w:rPr>
          <w:b/>
          <w:sz w:val="26"/>
        </w:rPr>
      </w:pPr>
    </w:p>
    <w:p w14:paraId="6EAD0A69" w14:textId="77777777" w:rsidR="0009004B" w:rsidRDefault="0009004B">
      <w:pPr>
        <w:pStyle w:val="Tekstpodstawowy"/>
        <w:ind w:left="0" w:firstLine="0"/>
        <w:jc w:val="left"/>
        <w:rPr>
          <w:b/>
          <w:sz w:val="22"/>
        </w:rPr>
      </w:pPr>
    </w:p>
    <w:p w14:paraId="7F7555F4" w14:textId="77777777" w:rsidR="0009004B" w:rsidRPr="007F06B4" w:rsidRDefault="00C871F1">
      <w:pPr>
        <w:pStyle w:val="Tekstpodstawowy"/>
        <w:ind w:left="116" w:right="116" w:firstLine="0"/>
      </w:pPr>
      <w:r w:rsidRPr="007F06B4">
        <w:t>Zgodnie z art. 13 ust. 1 i ust. 2 rozporządzenia Parlamentu Europejskiego i Rady (UE)</w:t>
      </w:r>
      <w:r w:rsidRPr="007F06B4">
        <w:rPr>
          <w:spacing w:val="1"/>
        </w:rPr>
        <w:t xml:space="preserve"> </w:t>
      </w:r>
      <w:r w:rsidRPr="007F06B4">
        <w:t>2016/679</w:t>
      </w:r>
      <w:r w:rsidRPr="007F06B4">
        <w:rPr>
          <w:spacing w:val="1"/>
        </w:rPr>
        <w:t xml:space="preserve"> </w:t>
      </w:r>
      <w:r w:rsidRPr="007F06B4">
        <w:t>z</w:t>
      </w:r>
      <w:r w:rsidRPr="007F06B4">
        <w:rPr>
          <w:spacing w:val="1"/>
        </w:rPr>
        <w:t xml:space="preserve"> </w:t>
      </w:r>
      <w:r w:rsidRPr="007F06B4">
        <w:t>27</w:t>
      </w:r>
      <w:r w:rsidRPr="007F06B4">
        <w:rPr>
          <w:spacing w:val="1"/>
        </w:rPr>
        <w:t xml:space="preserve"> </w:t>
      </w:r>
      <w:r w:rsidRPr="007F06B4">
        <w:t>kwietnia</w:t>
      </w:r>
      <w:r w:rsidRPr="007F06B4">
        <w:rPr>
          <w:spacing w:val="1"/>
        </w:rPr>
        <w:t xml:space="preserve"> </w:t>
      </w:r>
      <w:r w:rsidRPr="007F06B4">
        <w:t>2016</w:t>
      </w:r>
      <w:r w:rsidRPr="007F06B4">
        <w:rPr>
          <w:spacing w:val="1"/>
        </w:rPr>
        <w:t xml:space="preserve"> </w:t>
      </w:r>
      <w:r w:rsidRPr="007F06B4">
        <w:t>r.</w:t>
      </w:r>
      <w:r w:rsidRPr="007F06B4">
        <w:rPr>
          <w:spacing w:val="1"/>
        </w:rPr>
        <w:t xml:space="preserve"> </w:t>
      </w:r>
      <w:r w:rsidRPr="007F06B4">
        <w:t>w</w:t>
      </w:r>
      <w:r w:rsidRPr="007F06B4">
        <w:rPr>
          <w:spacing w:val="1"/>
        </w:rPr>
        <w:t xml:space="preserve"> </w:t>
      </w:r>
      <w:r w:rsidRPr="007F06B4">
        <w:t>sprawie</w:t>
      </w:r>
      <w:r w:rsidRPr="007F06B4">
        <w:rPr>
          <w:spacing w:val="1"/>
        </w:rPr>
        <w:t xml:space="preserve"> </w:t>
      </w:r>
      <w:r w:rsidRPr="007F06B4">
        <w:t>ochrony</w:t>
      </w:r>
      <w:r w:rsidRPr="007F06B4">
        <w:rPr>
          <w:spacing w:val="1"/>
        </w:rPr>
        <w:t xml:space="preserve"> </w:t>
      </w:r>
      <w:r w:rsidRPr="007F06B4">
        <w:t>osób</w:t>
      </w:r>
      <w:r w:rsidRPr="007F06B4">
        <w:rPr>
          <w:spacing w:val="1"/>
        </w:rPr>
        <w:t xml:space="preserve"> </w:t>
      </w:r>
      <w:r w:rsidRPr="007F06B4">
        <w:t>fizycznych</w:t>
      </w:r>
      <w:r w:rsidRPr="007F06B4">
        <w:rPr>
          <w:spacing w:val="1"/>
        </w:rPr>
        <w:t xml:space="preserve"> </w:t>
      </w:r>
      <w:r w:rsidRPr="007F06B4">
        <w:t>w</w:t>
      </w:r>
      <w:r w:rsidRPr="007F06B4">
        <w:rPr>
          <w:spacing w:val="1"/>
        </w:rPr>
        <w:t xml:space="preserve"> </w:t>
      </w:r>
      <w:r w:rsidRPr="007F06B4">
        <w:t>związku</w:t>
      </w:r>
      <w:r w:rsidRPr="007F06B4">
        <w:rPr>
          <w:spacing w:val="1"/>
        </w:rPr>
        <w:t xml:space="preserve"> </w:t>
      </w:r>
      <w:r w:rsidRPr="007F06B4">
        <w:t>z</w:t>
      </w:r>
      <w:r w:rsidRPr="007F06B4">
        <w:rPr>
          <w:spacing w:val="1"/>
        </w:rPr>
        <w:t xml:space="preserve"> </w:t>
      </w:r>
      <w:r w:rsidRPr="007F06B4">
        <w:t>przetwarzaniem</w:t>
      </w:r>
      <w:r w:rsidRPr="007F06B4">
        <w:rPr>
          <w:spacing w:val="-14"/>
        </w:rPr>
        <w:t xml:space="preserve"> </w:t>
      </w:r>
      <w:r w:rsidRPr="007F06B4">
        <w:t>danych</w:t>
      </w:r>
      <w:r w:rsidRPr="007F06B4">
        <w:rPr>
          <w:spacing w:val="-12"/>
        </w:rPr>
        <w:t xml:space="preserve"> </w:t>
      </w:r>
      <w:r w:rsidRPr="007F06B4">
        <w:t>osobowych</w:t>
      </w:r>
      <w:r w:rsidRPr="007F06B4">
        <w:rPr>
          <w:spacing w:val="-14"/>
        </w:rPr>
        <w:t xml:space="preserve"> </w:t>
      </w:r>
      <w:r w:rsidRPr="007F06B4">
        <w:t>i</w:t>
      </w:r>
      <w:r w:rsidRPr="007F06B4">
        <w:rPr>
          <w:spacing w:val="-13"/>
        </w:rPr>
        <w:t xml:space="preserve"> </w:t>
      </w:r>
      <w:r w:rsidRPr="007F06B4">
        <w:t>w</w:t>
      </w:r>
      <w:r w:rsidRPr="007F06B4">
        <w:rPr>
          <w:spacing w:val="-12"/>
        </w:rPr>
        <w:t xml:space="preserve"> </w:t>
      </w:r>
      <w:r w:rsidRPr="007F06B4">
        <w:t>sprawie</w:t>
      </w:r>
      <w:r w:rsidRPr="007F06B4">
        <w:rPr>
          <w:spacing w:val="-15"/>
        </w:rPr>
        <w:t xml:space="preserve"> </w:t>
      </w:r>
      <w:r w:rsidRPr="007F06B4">
        <w:t>swobodnego</w:t>
      </w:r>
      <w:r w:rsidRPr="007F06B4">
        <w:rPr>
          <w:spacing w:val="-13"/>
        </w:rPr>
        <w:t xml:space="preserve"> </w:t>
      </w:r>
      <w:r w:rsidRPr="007F06B4">
        <w:t>przepływu</w:t>
      </w:r>
      <w:r w:rsidRPr="007F06B4">
        <w:rPr>
          <w:spacing w:val="-13"/>
        </w:rPr>
        <w:t xml:space="preserve"> </w:t>
      </w:r>
      <w:r w:rsidRPr="007F06B4">
        <w:t>takich</w:t>
      </w:r>
      <w:r w:rsidRPr="007F06B4">
        <w:rPr>
          <w:spacing w:val="-14"/>
        </w:rPr>
        <w:t xml:space="preserve"> </w:t>
      </w:r>
      <w:r w:rsidRPr="007F06B4">
        <w:t>danych</w:t>
      </w:r>
      <w:r w:rsidRPr="007F06B4">
        <w:rPr>
          <w:spacing w:val="-13"/>
        </w:rPr>
        <w:t xml:space="preserve"> </w:t>
      </w:r>
      <w:r w:rsidRPr="007F06B4">
        <w:t>oraz</w:t>
      </w:r>
      <w:r w:rsidRPr="007F06B4">
        <w:rPr>
          <w:spacing w:val="-57"/>
        </w:rPr>
        <w:t xml:space="preserve"> </w:t>
      </w:r>
      <w:r w:rsidRPr="007F06B4">
        <w:t>uchylenia dyrektywy 95/46/WE (ogólne rozporządzenie o ochronie danych) (Dz. Urz. UE</w:t>
      </w:r>
      <w:r w:rsidRPr="007F06B4">
        <w:rPr>
          <w:spacing w:val="1"/>
        </w:rPr>
        <w:t xml:space="preserve"> </w:t>
      </w:r>
      <w:r w:rsidRPr="007F06B4">
        <w:t>L</w:t>
      </w:r>
      <w:r w:rsidRPr="007F06B4">
        <w:rPr>
          <w:spacing w:val="-1"/>
        </w:rPr>
        <w:t xml:space="preserve"> </w:t>
      </w:r>
      <w:r w:rsidRPr="007F06B4">
        <w:t>119, s.1)</w:t>
      </w:r>
      <w:r w:rsidRPr="007F06B4">
        <w:rPr>
          <w:spacing w:val="-1"/>
        </w:rPr>
        <w:t xml:space="preserve"> </w:t>
      </w:r>
      <w:r w:rsidRPr="007F06B4">
        <w:t>– dalej RODO</w:t>
      </w:r>
      <w:r w:rsidRPr="007F06B4">
        <w:rPr>
          <w:spacing w:val="-1"/>
        </w:rPr>
        <w:t xml:space="preserve"> </w:t>
      </w:r>
      <w:r w:rsidRPr="007F06B4">
        <w:t>informuję, że:</w:t>
      </w:r>
    </w:p>
    <w:p w14:paraId="723EE1F1" w14:textId="1D757CB3" w:rsidR="0009004B" w:rsidRPr="007F06B4" w:rsidRDefault="00C871F1" w:rsidP="007F06B4">
      <w:pPr>
        <w:pStyle w:val="Akapitzlist"/>
        <w:numPr>
          <w:ilvl w:val="0"/>
          <w:numId w:val="1"/>
        </w:numPr>
        <w:tabs>
          <w:tab w:val="left" w:pos="791"/>
        </w:tabs>
        <w:ind w:right="117"/>
        <w:jc w:val="both"/>
        <w:rPr>
          <w:sz w:val="24"/>
          <w:szCs w:val="24"/>
        </w:rPr>
      </w:pPr>
      <w:r w:rsidRPr="007F06B4">
        <w:rPr>
          <w:sz w:val="24"/>
          <w:szCs w:val="24"/>
        </w:rPr>
        <w:t>Jeżeli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jest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Pani/Pan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osobą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fizyczną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ubiegającą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się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o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udział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w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zamówieniu</w:t>
      </w:r>
      <w:r w:rsidRPr="007F06B4">
        <w:rPr>
          <w:spacing w:val="1"/>
          <w:sz w:val="24"/>
          <w:szCs w:val="24"/>
        </w:rPr>
        <w:t xml:space="preserve"> </w:t>
      </w:r>
      <w:r w:rsidRPr="007F06B4">
        <w:rPr>
          <w:sz w:val="24"/>
          <w:szCs w:val="24"/>
        </w:rPr>
        <w:t>publicznym</w:t>
      </w:r>
      <w:r w:rsidRPr="007F06B4">
        <w:rPr>
          <w:spacing w:val="-1"/>
          <w:sz w:val="24"/>
          <w:szCs w:val="24"/>
        </w:rPr>
        <w:t xml:space="preserve"> </w:t>
      </w:r>
      <w:r w:rsidRPr="007F06B4">
        <w:rPr>
          <w:sz w:val="24"/>
          <w:szCs w:val="24"/>
        </w:rPr>
        <w:t>pn. :</w:t>
      </w:r>
    </w:p>
    <w:p w14:paraId="716ECE63" w14:textId="6C932A99" w:rsidR="0009004B" w:rsidRPr="007F06B4" w:rsidRDefault="00C871F1" w:rsidP="007F06B4">
      <w:pPr>
        <w:ind w:left="788" w:right="123"/>
        <w:jc w:val="both"/>
        <w:rPr>
          <w:b/>
          <w:sz w:val="24"/>
          <w:szCs w:val="24"/>
        </w:rPr>
      </w:pPr>
      <w:r w:rsidRPr="007F06B4">
        <w:rPr>
          <w:b/>
          <w:sz w:val="24"/>
          <w:szCs w:val="24"/>
        </w:rPr>
        <w:t>„</w:t>
      </w:r>
      <w:r w:rsidR="007F06B4" w:rsidRPr="007F06B4">
        <w:rPr>
          <w:b/>
          <w:bCs/>
          <w:spacing w:val="-4"/>
          <w:sz w:val="24"/>
          <w:szCs w:val="24"/>
          <w:u w:val="single"/>
        </w:rPr>
        <w:t>Opracowanie dokumentacji projektowo-wykonawczej</w:t>
      </w:r>
      <w:r w:rsidR="007F06B4" w:rsidRPr="007F06B4" w:rsidDel="009822F6">
        <w:rPr>
          <w:b/>
          <w:bCs/>
          <w:sz w:val="24"/>
          <w:szCs w:val="24"/>
          <w:u w:val="single"/>
        </w:rPr>
        <w:t xml:space="preserve"> </w:t>
      </w:r>
      <w:r w:rsidR="007F06B4" w:rsidRPr="007F06B4">
        <w:rPr>
          <w:b/>
          <w:bCs/>
          <w:spacing w:val="-4"/>
          <w:sz w:val="24"/>
          <w:szCs w:val="24"/>
          <w:u w:val="single"/>
        </w:rPr>
        <w:t xml:space="preserve">dla budowy </w:t>
      </w:r>
      <w:r w:rsidR="007F06B4" w:rsidRPr="007F06B4">
        <w:rPr>
          <w:b/>
          <w:bCs/>
          <w:sz w:val="24"/>
          <w:szCs w:val="24"/>
          <w:u w:val="single"/>
        </w:rPr>
        <w:t>dwóch budynków mieszkalnych dwulokalowych oraz jednego budynku administracyjnego</w:t>
      </w:r>
      <w:r w:rsidRPr="007F06B4">
        <w:rPr>
          <w:b/>
          <w:sz w:val="24"/>
          <w:szCs w:val="24"/>
        </w:rPr>
        <w:t>”,</w:t>
      </w:r>
    </w:p>
    <w:p w14:paraId="42F0A546" w14:textId="60E2DD75" w:rsidR="0009004B" w:rsidRPr="007F06B4" w:rsidRDefault="00C871F1" w:rsidP="007F06B4">
      <w:pPr>
        <w:pStyle w:val="Tekstpodstawowy"/>
        <w:ind w:left="788" w:right="113" w:firstLine="0"/>
      </w:pPr>
      <w:r w:rsidRPr="007F06B4">
        <w:t>z wyłączeniem stosowania przepisów ustawy z dnia 11 września 2019</w:t>
      </w:r>
      <w:r w:rsidR="007F06B4" w:rsidRPr="007F06B4">
        <w:t xml:space="preserve"> </w:t>
      </w:r>
      <w:r w:rsidRPr="007F06B4">
        <w:t>r. Prawo</w:t>
      </w:r>
      <w:r w:rsidRPr="007F06B4">
        <w:rPr>
          <w:spacing w:val="1"/>
        </w:rPr>
        <w:t xml:space="preserve"> </w:t>
      </w:r>
      <w:r w:rsidRPr="007F06B4">
        <w:t>zamówień</w:t>
      </w:r>
      <w:r w:rsidRPr="007F06B4">
        <w:rPr>
          <w:spacing w:val="-9"/>
        </w:rPr>
        <w:t xml:space="preserve"> </w:t>
      </w:r>
      <w:r w:rsidRPr="007F06B4">
        <w:t>publicznych-</w:t>
      </w:r>
      <w:r w:rsidRPr="007F06B4">
        <w:rPr>
          <w:spacing w:val="-9"/>
        </w:rPr>
        <w:t xml:space="preserve"> </w:t>
      </w:r>
      <w:r w:rsidRPr="007F06B4">
        <w:t>dalej</w:t>
      </w:r>
      <w:r w:rsidRPr="007F06B4">
        <w:rPr>
          <w:spacing w:val="-8"/>
        </w:rPr>
        <w:t xml:space="preserve"> </w:t>
      </w:r>
      <w:r w:rsidRPr="007F06B4">
        <w:t>„ustawa</w:t>
      </w:r>
      <w:r w:rsidRPr="007F06B4">
        <w:rPr>
          <w:spacing w:val="-10"/>
        </w:rPr>
        <w:t xml:space="preserve"> </w:t>
      </w:r>
      <w:r w:rsidRPr="007F06B4">
        <w:t>Pzp”</w:t>
      </w:r>
      <w:r w:rsidRPr="007F06B4">
        <w:rPr>
          <w:spacing w:val="-9"/>
        </w:rPr>
        <w:t xml:space="preserve"> </w:t>
      </w:r>
      <w:r w:rsidRPr="007F06B4">
        <w:t>na</w:t>
      </w:r>
      <w:r w:rsidRPr="007F06B4">
        <w:rPr>
          <w:spacing w:val="-10"/>
        </w:rPr>
        <w:t xml:space="preserve"> </w:t>
      </w:r>
      <w:r w:rsidRPr="007F06B4">
        <w:t>podstawie</w:t>
      </w:r>
      <w:r w:rsidRPr="007F06B4">
        <w:rPr>
          <w:spacing w:val="-8"/>
        </w:rPr>
        <w:t xml:space="preserve"> </w:t>
      </w:r>
      <w:r w:rsidRPr="007F06B4">
        <w:t>art.</w:t>
      </w:r>
      <w:r w:rsidRPr="007F06B4">
        <w:rPr>
          <w:spacing w:val="-9"/>
        </w:rPr>
        <w:t xml:space="preserve"> </w:t>
      </w:r>
      <w:r w:rsidRPr="007F06B4">
        <w:t>2</w:t>
      </w:r>
      <w:r w:rsidRPr="007F06B4">
        <w:rPr>
          <w:spacing w:val="-9"/>
        </w:rPr>
        <w:t xml:space="preserve"> </w:t>
      </w:r>
      <w:r w:rsidRPr="007F06B4">
        <w:t>ust.</w:t>
      </w:r>
      <w:r w:rsidRPr="007F06B4">
        <w:rPr>
          <w:spacing w:val="-7"/>
        </w:rPr>
        <w:t xml:space="preserve"> </w:t>
      </w:r>
      <w:r w:rsidRPr="007F06B4">
        <w:t>1</w:t>
      </w:r>
      <w:r w:rsidRPr="007F06B4">
        <w:rPr>
          <w:spacing w:val="-9"/>
        </w:rPr>
        <w:t xml:space="preserve"> </w:t>
      </w:r>
      <w:r w:rsidRPr="007F06B4">
        <w:t>pkt</w:t>
      </w:r>
      <w:r w:rsidRPr="007F06B4">
        <w:rPr>
          <w:spacing w:val="-10"/>
        </w:rPr>
        <w:t xml:space="preserve"> </w:t>
      </w:r>
      <w:r w:rsidRPr="007F06B4">
        <w:t>1</w:t>
      </w:r>
      <w:r w:rsidRPr="007F06B4">
        <w:rPr>
          <w:spacing w:val="-11"/>
        </w:rPr>
        <w:t xml:space="preserve"> </w:t>
      </w:r>
      <w:r w:rsidRPr="007F06B4">
        <w:t>(tj.</w:t>
      </w:r>
      <w:r w:rsidRPr="007F06B4">
        <w:rPr>
          <w:spacing w:val="-6"/>
        </w:rPr>
        <w:t xml:space="preserve"> </w:t>
      </w:r>
      <w:hyperlink r:id="rId7">
        <w:r w:rsidRPr="007F06B4">
          <w:t>Dz.U.</w:t>
        </w:r>
      </w:hyperlink>
      <w:r w:rsidRPr="007F06B4">
        <w:rPr>
          <w:spacing w:val="-58"/>
        </w:rPr>
        <w:t xml:space="preserve"> </w:t>
      </w:r>
      <w:hyperlink r:id="rId8">
        <w:r w:rsidRPr="007F06B4">
          <w:t>z</w:t>
        </w:r>
        <w:r w:rsidRPr="007F06B4">
          <w:rPr>
            <w:spacing w:val="1"/>
          </w:rPr>
          <w:t xml:space="preserve"> </w:t>
        </w:r>
        <w:r w:rsidRPr="007F06B4">
          <w:t>2019</w:t>
        </w:r>
        <w:r w:rsidRPr="007F06B4">
          <w:rPr>
            <w:spacing w:val="1"/>
          </w:rPr>
          <w:t xml:space="preserve"> </w:t>
        </w:r>
        <w:r w:rsidRPr="007F06B4">
          <w:t>r.</w:t>
        </w:r>
        <w:r w:rsidRPr="007F06B4">
          <w:rPr>
            <w:spacing w:val="1"/>
          </w:rPr>
          <w:t xml:space="preserve"> </w:t>
        </w:r>
        <w:r w:rsidRPr="007F06B4">
          <w:t>poz.</w:t>
        </w:r>
        <w:r w:rsidRPr="007F06B4">
          <w:rPr>
            <w:spacing w:val="1"/>
          </w:rPr>
          <w:t xml:space="preserve"> </w:t>
        </w:r>
        <w:r w:rsidRPr="007F06B4">
          <w:t>2019</w:t>
        </w:r>
        <w:r w:rsidR="007F06B4" w:rsidRPr="007F06B4">
          <w:t xml:space="preserve"> z późn zm.</w:t>
        </w:r>
        <w:r w:rsidRPr="007F06B4">
          <w:t>),</w:t>
        </w:r>
      </w:hyperlink>
      <w:r w:rsidRPr="007F06B4">
        <w:rPr>
          <w:spacing w:val="1"/>
        </w:rPr>
        <w:t xml:space="preserve"> </w:t>
      </w:r>
      <w:r w:rsidRPr="007F06B4">
        <w:t>Pani/Pana</w:t>
      </w:r>
      <w:r w:rsidRPr="007F06B4">
        <w:rPr>
          <w:spacing w:val="1"/>
        </w:rPr>
        <w:t xml:space="preserve"> </w:t>
      </w:r>
      <w:r w:rsidRPr="007F06B4">
        <w:t>dane</w:t>
      </w:r>
      <w:r w:rsidRPr="007F06B4">
        <w:rPr>
          <w:spacing w:val="1"/>
        </w:rPr>
        <w:t xml:space="preserve"> </w:t>
      </w:r>
      <w:r w:rsidRPr="007F06B4">
        <w:t>osobowe</w:t>
      </w:r>
      <w:r w:rsidRPr="007F06B4">
        <w:rPr>
          <w:spacing w:val="1"/>
        </w:rPr>
        <w:t xml:space="preserve"> </w:t>
      </w:r>
      <w:r w:rsidRPr="007F06B4">
        <w:t>przetwarzane</w:t>
      </w:r>
      <w:r w:rsidRPr="007F06B4">
        <w:rPr>
          <w:spacing w:val="1"/>
        </w:rPr>
        <w:t xml:space="preserve"> </w:t>
      </w:r>
      <w:r w:rsidRPr="007F06B4">
        <w:t>będą</w:t>
      </w:r>
      <w:r w:rsidRPr="007F06B4">
        <w:rPr>
          <w:spacing w:val="1"/>
        </w:rPr>
        <w:t xml:space="preserve"> </w:t>
      </w:r>
      <w:r w:rsidRPr="007F06B4">
        <w:t>w</w:t>
      </w:r>
      <w:r w:rsidRPr="007F06B4">
        <w:rPr>
          <w:spacing w:val="1"/>
        </w:rPr>
        <w:t xml:space="preserve"> </w:t>
      </w:r>
      <w:r w:rsidRPr="007F06B4">
        <w:t>celu</w:t>
      </w:r>
      <w:r w:rsidRPr="007F06B4">
        <w:rPr>
          <w:spacing w:val="1"/>
        </w:rPr>
        <w:t xml:space="preserve"> </w:t>
      </w:r>
      <w:r w:rsidRPr="007F06B4">
        <w:t>przeprowadzenia postępowania prowadzonego w trybie zapytania ofertowego na</w:t>
      </w:r>
      <w:r w:rsidRPr="007F06B4">
        <w:rPr>
          <w:spacing w:val="1"/>
        </w:rPr>
        <w:t xml:space="preserve"> </w:t>
      </w:r>
      <w:r w:rsidRPr="007F06B4">
        <w:t>podstawie art.6 ust.1 lit. b) RODO - przetwarzanie jest niezbędne do wykonania</w:t>
      </w:r>
      <w:r w:rsidRPr="007F06B4">
        <w:rPr>
          <w:spacing w:val="1"/>
        </w:rPr>
        <w:t xml:space="preserve"> </w:t>
      </w:r>
      <w:r w:rsidRPr="007F06B4">
        <w:t>umowy, której stroną jest osoba, której dane dotyczą lub do podjęcia działań na</w:t>
      </w:r>
      <w:r w:rsidRPr="007F06B4">
        <w:rPr>
          <w:spacing w:val="1"/>
        </w:rPr>
        <w:t xml:space="preserve"> </w:t>
      </w:r>
      <w:r w:rsidRPr="007F06B4">
        <w:t>żądanie</w:t>
      </w:r>
      <w:r w:rsidRPr="007F06B4">
        <w:rPr>
          <w:spacing w:val="-13"/>
        </w:rPr>
        <w:t xml:space="preserve"> </w:t>
      </w:r>
      <w:r w:rsidRPr="007F06B4">
        <w:t>strony,</w:t>
      </w:r>
      <w:r w:rsidRPr="007F06B4">
        <w:rPr>
          <w:spacing w:val="-11"/>
        </w:rPr>
        <w:t xml:space="preserve"> </w:t>
      </w:r>
      <w:r w:rsidRPr="007F06B4">
        <w:t>której</w:t>
      </w:r>
      <w:r w:rsidRPr="007F06B4">
        <w:rPr>
          <w:spacing w:val="-11"/>
        </w:rPr>
        <w:t xml:space="preserve"> </w:t>
      </w:r>
      <w:r w:rsidRPr="007F06B4">
        <w:t>dane</w:t>
      </w:r>
      <w:r w:rsidRPr="007F06B4">
        <w:rPr>
          <w:spacing w:val="-13"/>
        </w:rPr>
        <w:t xml:space="preserve"> </w:t>
      </w:r>
      <w:r w:rsidRPr="007F06B4">
        <w:t>dotyczą</w:t>
      </w:r>
      <w:r w:rsidRPr="007F06B4">
        <w:rPr>
          <w:spacing w:val="-12"/>
        </w:rPr>
        <w:t xml:space="preserve"> </w:t>
      </w:r>
      <w:r w:rsidRPr="007F06B4">
        <w:t>przed</w:t>
      </w:r>
      <w:r w:rsidRPr="007F06B4">
        <w:rPr>
          <w:spacing w:val="-11"/>
        </w:rPr>
        <w:t xml:space="preserve"> </w:t>
      </w:r>
      <w:r w:rsidRPr="007F06B4">
        <w:t>zawarciem</w:t>
      </w:r>
      <w:r w:rsidRPr="007F06B4">
        <w:rPr>
          <w:spacing w:val="-12"/>
        </w:rPr>
        <w:t xml:space="preserve"> </w:t>
      </w:r>
      <w:r w:rsidRPr="007F06B4">
        <w:t>umowy</w:t>
      </w:r>
      <w:r w:rsidRPr="007F06B4">
        <w:rPr>
          <w:spacing w:val="-11"/>
        </w:rPr>
        <w:t xml:space="preserve"> </w:t>
      </w:r>
      <w:r w:rsidRPr="007F06B4">
        <w:t>oraz</w:t>
      </w:r>
      <w:r w:rsidRPr="007F06B4">
        <w:rPr>
          <w:spacing w:val="-12"/>
        </w:rPr>
        <w:t xml:space="preserve"> </w:t>
      </w:r>
      <w:r w:rsidRPr="007F06B4">
        <w:t>na</w:t>
      </w:r>
      <w:r w:rsidRPr="007F06B4">
        <w:rPr>
          <w:spacing w:val="-13"/>
        </w:rPr>
        <w:t xml:space="preserve"> </w:t>
      </w:r>
      <w:r w:rsidRPr="007F06B4">
        <w:t>podstawie</w:t>
      </w:r>
      <w:r w:rsidRPr="007F06B4">
        <w:rPr>
          <w:spacing w:val="-12"/>
        </w:rPr>
        <w:t xml:space="preserve"> </w:t>
      </w:r>
      <w:r w:rsidRPr="007F06B4">
        <w:t>art.6</w:t>
      </w:r>
      <w:r w:rsidRPr="007F06B4">
        <w:rPr>
          <w:spacing w:val="-57"/>
        </w:rPr>
        <w:t xml:space="preserve"> </w:t>
      </w:r>
      <w:r w:rsidRPr="007F06B4">
        <w:t>ust.1</w:t>
      </w:r>
      <w:r w:rsidRPr="007F06B4">
        <w:rPr>
          <w:spacing w:val="1"/>
        </w:rPr>
        <w:t xml:space="preserve"> </w:t>
      </w:r>
      <w:r w:rsidRPr="007F06B4">
        <w:t>lit</w:t>
      </w:r>
      <w:r w:rsidRPr="007F06B4">
        <w:rPr>
          <w:spacing w:val="1"/>
        </w:rPr>
        <w:t xml:space="preserve"> </w:t>
      </w:r>
      <w:r w:rsidRPr="007F06B4">
        <w:t>c)</w:t>
      </w:r>
      <w:r w:rsidRPr="007F06B4">
        <w:rPr>
          <w:spacing w:val="1"/>
        </w:rPr>
        <w:t xml:space="preserve"> </w:t>
      </w:r>
      <w:r w:rsidRPr="007F06B4">
        <w:t>RODO</w:t>
      </w:r>
      <w:r w:rsidRPr="007F06B4">
        <w:rPr>
          <w:spacing w:val="1"/>
        </w:rPr>
        <w:t xml:space="preserve"> </w:t>
      </w:r>
      <w:r w:rsidRPr="007F06B4">
        <w:t>-</w:t>
      </w:r>
      <w:r w:rsidRPr="007F06B4">
        <w:rPr>
          <w:spacing w:val="1"/>
        </w:rPr>
        <w:t xml:space="preserve"> </w:t>
      </w:r>
      <w:r w:rsidRPr="007F06B4">
        <w:t>przetwarzanie</w:t>
      </w:r>
      <w:r w:rsidRPr="007F06B4">
        <w:rPr>
          <w:spacing w:val="1"/>
        </w:rPr>
        <w:t xml:space="preserve"> </w:t>
      </w:r>
      <w:r w:rsidRPr="007F06B4">
        <w:t>jest</w:t>
      </w:r>
      <w:r w:rsidRPr="007F06B4">
        <w:rPr>
          <w:spacing w:val="1"/>
        </w:rPr>
        <w:t xml:space="preserve"> </w:t>
      </w:r>
      <w:r w:rsidRPr="007F06B4">
        <w:t>niezbędne</w:t>
      </w:r>
      <w:r w:rsidRPr="007F06B4">
        <w:rPr>
          <w:spacing w:val="1"/>
        </w:rPr>
        <w:t xml:space="preserve"> </w:t>
      </w:r>
      <w:r w:rsidRPr="007F06B4">
        <w:t>do</w:t>
      </w:r>
      <w:r w:rsidRPr="007F06B4">
        <w:rPr>
          <w:spacing w:val="1"/>
        </w:rPr>
        <w:t xml:space="preserve"> </w:t>
      </w:r>
      <w:r w:rsidRPr="007F06B4">
        <w:t>wykonania</w:t>
      </w:r>
      <w:r w:rsidRPr="007F06B4">
        <w:rPr>
          <w:spacing w:val="1"/>
        </w:rPr>
        <w:t xml:space="preserve"> </w:t>
      </w:r>
      <w:r w:rsidRPr="007F06B4">
        <w:t>obowiązku</w:t>
      </w:r>
      <w:r w:rsidRPr="007F06B4">
        <w:rPr>
          <w:spacing w:val="1"/>
        </w:rPr>
        <w:t xml:space="preserve"> </w:t>
      </w:r>
      <w:r w:rsidRPr="007F06B4">
        <w:t>prawnego ciążącego na Zamawiającym w związku z art.</w:t>
      </w:r>
      <w:r w:rsidR="007F06B4" w:rsidRPr="007F06B4">
        <w:t xml:space="preserve"> </w:t>
      </w:r>
      <w:r w:rsidRPr="007F06B4">
        <w:t xml:space="preserve">44 ust.4 </w:t>
      </w:r>
      <w:r w:rsidR="007F06B4" w:rsidRPr="007F06B4">
        <w:t>u</w:t>
      </w:r>
      <w:r w:rsidRPr="007F06B4">
        <w:t>stawy z dnia 27</w:t>
      </w:r>
      <w:r w:rsidRPr="007F06B4">
        <w:rPr>
          <w:spacing w:val="1"/>
        </w:rPr>
        <w:t xml:space="preserve"> </w:t>
      </w:r>
      <w:r w:rsidRPr="007F06B4">
        <w:t>sierpnia 2009</w:t>
      </w:r>
      <w:r w:rsidR="007F06B4" w:rsidRPr="007F06B4">
        <w:t xml:space="preserve"> </w:t>
      </w:r>
      <w:r w:rsidRPr="007F06B4">
        <w:t>r. o finansach publicznych (</w:t>
      </w:r>
      <w:r w:rsidR="007F06B4" w:rsidRPr="007F06B4">
        <w:t xml:space="preserve">tekst jednolity - </w:t>
      </w:r>
      <w:r w:rsidRPr="007F06B4">
        <w:t>Dz.U. 20</w:t>
      </w:r>
      <w:r w:rsidR="007F06B4" w:rsidRPr="007F06B4">
        <w:t xml:space="preserve">21 </w:t>
      </w:r>
      <w:r w:rsidRPr="007F06B4">
        <w:t>r</w:t>
      </w:r>
      <w:r w:rsidR="007F06B4" w:rsidRPr="007F06B4">
        <w:t xml:space="preserve"> </w:t>
      </w:r>
      <w:r w:rsidRPr="007F06B4">
        <w:t>.,</w:t>
      </w:r>
      <w:r w:rsidR="007F06B4" w:rsidRPr="007F06B4">
        <w:t xml:space="preserve"> </w:t>
      </w:r>
      <w:r w:rsidRPr="007F06B4">
        <w:t xml:space="preserve">poz. </w:t>
      </w:r>
      <w:r w:rsidR="007F06B4" w:rsidRPr="007F06B4">
        <w:t>305</w:t>
      </w:r>
      <w:r w:rsidRPr="007F06B4">
        <w:t>) oraz ustawy z</w:t>
      </w:r>
      <w:r w:rsidRPr="007F06B4">
        <w:rPr>
          <w:spacing w:val="1"/>
        </w:rPr>
        <w:t xml:space="preserve"> </w:t>
      </w:r>
      <w:r w:rsidRPr="007F06B4">
        <w:t>dnia 14 lipca 1983r. o narodowym zasobie archiwalnym i archiwach (</w:t>
      </w:r>
      <w:r w:rsidR="007F06B4" w:rsidRPr="007F06B4">
        <w:t xml:space="preserve">tekst jednolity - </w:t>
      </w:r>
      <w:r w:rsidRPr="007F06B4">
        <w:t>Dz.U. z</w:t>
      </w:r>
      <w:r w:rsidRPr="007F06B4">
        <w:rPr>
          <w:spacing w:val="1"/>
        </w:rPr>
        <w:t xml:space="preserve"> </w:t>
      </w:r>
      <w:r w:rsidRPr="007F06B4">
        <w:t>2020</w:t>
      </w:r>
      <w:r w:rsidR="007F06B4" w:rsidRPr="007F06B4">
        <w:t xml:space="preserve"> </w:t>
      </w:r>
      <w:r w:rsidRPr="007F06B4">
        <w:t>r.,</w:t>
      </w:r>
      <w:r w:rsidRPr="007F06B4">
        <w:rPr>
          <w:spacing w:val="-1"/>
        </w:rPr>
        <w:t xml:space="preserve"> </w:t>
      </w:r>
      <w:r w:rsidRPr="007F06B4">
        <w:t>poz. 164</w:t>
      </w:r>
      <w:r w:rsidR="007F06B4" w:rsidRPr="007F06B4">
        <w:t xml:space="preserve"> z późn. zm.</w:t>
      </w:r>
      <w:r w:rsidRPr="007F06B4">
        <w:t>).</w:t>
      </w:r>
    </w:p>
    <w:p w14:paraId="25014B45" w14:textId="49D22E76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Administratorem danych osobowych zawartych w dokumentach postępowania </w:t>
      </w:r>
      <w:r w:rsidR="007F06B4">
        <w:rPr>
          <w:sz w:val="24"/>
        </w:rPr>
        <w:br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 zamówienia jest Park Narodowy „Ujście Warty” z siedzibą w Chyrzynie</w:t>
      </w:r>
      <w:r>
        <w:rPr>
          <w:spacing w:val="-57"/>
          <w:sz w:val="24"/>
        </w:rPr>
        <w:t xml:space="preserve"> </w:t>
      </w:r>
      <w:r>
        <w:rPr>
          <w:sz w:val="24"/>
        </w:rPr>
        <w:t>1, 69-113 Górzyca, reprezentowany przez Dyrektora Parku. Z 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telefonicznie:</w:t>
      </w:r>
      <w:r>
        <w:rPr>
          <w:spacing w:val="1"/>
          <w:sz w:val="24"/>
        </w:rPr>
        <w:t xml:space="preserve"> </w:t>
      </w:r>
      <w:r>
        <w:rPr>
          <w:sz w:val="24"/>
        </w:rPr>
        <w:t>(95)7524027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sekretariat@pnujsciewarty.gov.pl.</w:t>
        </w:r>
      </w:hyperlink>
    </w:p>
    <w:p w14:paraId="3DB14B91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right="120"/>
        <w:jc w:val="both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ochroną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Pani/Pan</w:t>
      </w:r>
      <w:r>
        <w:rPr>
          <w:spacing w:val="-6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-58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pocztę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elektroniczną:</w:t>
      </w:r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iod@pnujsiewarty.gov.pl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lub pisząc na adres naszego podmiotu wskazany powyżej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dopiskiem „Inspektor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Danych Osobowych”.</w:t>
      </w:r>
    </w:p>
    <w:p w14:paraId="55ACC7AD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right="117"/>
        <w:jc w:val="both"/>
        <w:rPr>
          <w:sz w:val="24"/>
        </w:rPr>
      </w:pPr>
      <w:r>
        <w:rPr>
          <w:sz w:val="24"/>
        </w:rPr>
        <w:t>Odbiorcami Pani/Pana danych osobowych będą</w:t>
      </w:r>
      <w:r>
        <w:rPr>
          <w:spacing w:val="1"/>
          <w:sz w:val="24"/>
        </w:rPr>
        <w:t xml:space="preserve"> </w:t>
      </w:r>
      <w:r>
        <w:rPr>
          <w:sz w:val="24"/>
        </w:rPr>
        <w:t>instytucje upoważnione na mocy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prawa, w tym podmioty realizujące badania ewaluacyjne, kontrole i</w:t>
      </w:r>
      <w:r>
        <w:rPr>
          <w:spacing w:val="1"/>
          <w:sz w:val="24"/>
        </w:rPr>
        <w:t xml:space="preserve"> </w:t>
      </w:r>
      <w:r>
        <w:rPr>
          <w:sz w:val="24"/>
        </w:rPr>
        <w:t>audyty a także osoby lub podmioty, którym w wyniku wypełnienia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zasadą</w:t>
      </w:r>
      <w:r>
        <w:rPr>
          <w:spacing w:val="-1"/>
          <w:sz w:val="24"/>
        </w:rPr>
        <w:t xml:space="preserve"> </w:t>
      </w:r>
      <w:r>
        <w:rPr>
          <w:sz w:val="24"/>
        </w:rPr>
        <w:t>jawności 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zamówień.</w:t>
      </w:r>
    </w:p>
    <w:p w14:paraId="6075150F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4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"/>
          <w:sz w:val="24"/>
        </w:rPr>
        <w:t xml:space="preserve"> </w:t>
      </w:r>
      <w:r>
        <w:rPr>
          <w:sz w:val="24"/>
        </w:rPr>
        <w:t>zamówień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nieprzekraczającej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58"/>
          <w:sz w:val="24"/>
        </w:rPr>
        <w:t xml:space="preserve"> </w:t>
      </w:r>
      <w:r>
        <w:rPr>
          <w:sz w:val="24"/>
        </w:rPr>
        <w:t>130 000,00 zł</w:t>
      </w:r>
      <w:r>
        <w:rPr>
          <w:spacing w:val="1"/>
          <w:sz w:val="24"/>
        </w:rPr>
        <w:t xml:space="preserve"> </w:t>
      </w:r>
      <w:r>
        <w:rPr>
          <w:sz w:val="24"/>
        </w:rPr>
        <w:t>przez okres 4 lat od dnia zakończenia postępowania, a jeżeli 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 umowy będzie przekraczał 4 lata przez cały czas trwania umowy. 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 pozyskane w ramach realizacji umowy będą przechowywane przez okres,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mogą</w:t>
      </w:r>
      <w:r>
        <w:rPr>
          <w:spacing w:val="-1"/>
          <w:sz w:val="24"/>
        </w:rPr>
        <w:t xml:space="preserve"> </w:t>
      </w:r>
      <w:r>
        <w:rPr>
          <w:sz w:val="24"/>
        </w:rPr>
        <w:t>ujawnić się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 związane z</w:t>
      </w:r>
      <w:r>
        <w:rPr>
          <w:spacing w:val="-1"/>
          <w:sz w:val="24"/>
        </w:rPr>
        <w:t xml:space="preserve"> </w:t>
      </w:r>
      <w:r>
        <w:rPr>
          <w:sz w:val="24"/>
        </w:rPr>
        <w:t>zawartą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06B5B8CB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right="114"/>
        <w:jc w:val="both"/>
        <w:rPr>
          <w:sz w:val="24"/>
        </w:rPr>
      </w:pPr>
      <w:r>
        <w:rPr>
          <w:sz w:val="24"/>
        </w:rPr>
        <w:t>Podanie przez Panią/Pana danych osobowych jest dobrowolne jednakże 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 wzięcia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i zawarcia umowy. Konsekwencją nie podania</w:t>
      </w:r>
      <w:r>
        <w:rPr>
          <w:spacing w:val="-57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brak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wzięcia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tym idzie</w:t>
      </w:r>
      <w:r>
        <w:rPr>
          <w:spacing w:val="-1"/>
          <w:sz w:val="24"/>
        </w:rPr>
        <w:t xml:space="preserve"> </w:t>
      </w:r>
      <w:r>
        <w:rPr>
          <w:sz w:val="24"/>
        </w:rPr>
        <w:t>zawarcia umowy o realizację zamówienia.</w:t>
      </w:r>
    </w:p>
    <w:p w14:paraId="047EFD25" w14:textId="77777777" w:rsidR="0009004B" w:rsidRDefault="0009004B">
      <w:pPr>
        <w:jc w:val="both"/>
        <w:rPr>
          <w:sz w:val="24"/>
        </w:rPr>
        <w:sectPr w:rsidR="0009004B">
          <w:headerReference w:type="default" r:id="rId11"/>
          <w:type w:val="continuous"/>
          <w:pgSz w:w="11910" w:h="16840"/>
          <w:pgMar w:top="1320" w:right="1300" w:bottom="280" w:left="1660" w:header="717" w:footer="708" w:gutter="0"/>
          <w:cols w:space="708"/>
        </w:sectPr>
      </w:pPr>
    </w:p>
    <w:p w14:paraId="16C22D2A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spacing w:before="80"/>
        <w:ind w:right="116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odniesieniu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Pani/Pana</w:t>
      </w:r>
      <w:r>
        <w:rPr>
          <w:spacing w:val="37"/>
          <w:sz w:val="24"/>
        </w:rPr>
        <w:t xml:space="preserve"> </w:t>
      </w:r>
      <w:r>
        <w:rPr>
          <w:sz w:val="24"/>
        </w:rPr>
        <w:t>danych</w:t>
      </w:r>
      <w:r>
        <w:rPr>
          <w:spacing w:val="39"/>
          <w:sz w:val="24"/>
        </w:rPr>
        <w:t xml:space="preserve"> </w:t>
      </w:r>
      <w:r>
        <w:rPr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sz w:val="24"/>
        </w:rPr>
        <w:t>decyzje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będą</w:t>
      </w:r>
      <w:r>
        <w:rPr>
          <w:spacing w:val="39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 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do art. 22 RODO;</w:t>
      </w:r>
    </w:p>
    <w:p w14:paraId="324B6AFE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14:paraId="125457BC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ind w:right="118"/>
        <w:jc w:val="both"/>
        <w:rPr>
          <w:sz w:val="24"/>
        </w:rPr>
      </w:pPr>
      <w:r>
        <w:rPr>
          <w:sz w:val="24"/>
        </w:rPr>
        <w:t>na podstawie art. 15</w:t>
      </w:r>
      <w:r>
        <w:rPr>
          <w:spacing w:val="1"/>
          <w:sz w:val="24"/>
        </w:rPr>
        <w:t xml:space="preserve"> </w:t>
      </w:r>
      <w:r>
        <w:rPr>
          <w:sz w:val="24"/>
        </w:rPr>
        <w:t>RODO prawo 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Pani/Pana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i sporządzania z</w:t>
      </w:r>
      <w:r>
        <w:rPr>
          <w:spacing w:val="-2"/>
          <w:sz w:val="24"/>
        </w:rPr>
        <w:t xml:space="preserve"> </w:t>
      </w:r>
      <w:r>
        <w:rPr>
          <w:sz w:val="24"/>
        </w:rPr>
        <w:t>nich kopii.</w:t>
      </w:r>
    </w:p>
    <w:p w14:paraId="48B68962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ind w:right="112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1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-57"/>
          <w:sz w:val="24"/>
        </w:rPr>
        <w:t xml:space="preserve"> </w:t>
      </w:r>
      <w:r>
        <w:rPr>
          <w:sz w:val="24"/>
        </w:rPr>
        <w:t>danych osobowych, jednakże skorzystanie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uzupełnienia,</w:t>
      </w:r>
      <w:r>
        <w:rPr>
          <w:spacing w:val="1"/>
          <w:sz w:val="24"/>
        </w:rPr>
        <w:t xml:space="preserve"> </w:t>
      </w:r>
      <w:r>
        <w:rPr>
          <w:sz w:val="24"/>
        </w:rPr>
        <w:t>nie może skutkować zmianą wyniku postępowania o 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naruszać</w:t>
      </w:r>
      <w:r>
        <w:rPr>
          <w:spacing w:val="-12"/>
          <w:sz w:val="24"/>
        </w:rPr>
        <w:t xml:space="preserve"> </w:t>
      </w:r>
      <w:r>
        <w:rPr>
          <w:sz w:val="24"/>
        </w:rPr>
        <w:t>integralności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2"/>
          <w:sz w:val="24"/>
        </w:rPr>
        <w:t xml:space="preserve"> </w:t>
      </w:r>
      <w:r>
        <w:rPr>
          <w:sz w:val="24"/>
        </w:rPr>
        <w:t>załączników;</w:t>
      </w:r>
    </w:p>
    <w:p w14:paraId="1DC15663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ind w:right="113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art.18 RODO z zastrzeżeniem przypadków, o których mowa w art. 18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RODO,</w:t>
      </w:r>
      <w:r>
        <w:rPr>
          <w:spacing w:val="-15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czym</w:t>
      </w:r>
      <w:r>
        <w:rPr>
          <w:spacing w:val="-12"/>
          <w:sz w:val="24"/>
        </w:rPr>
        <w:t xml:space="preserve"> </w:t>
      </w:r>
      <w:r>
        <w:rPr>
          <w:sz w:val="24"/>
        </w:rPr>
        <w:t>prawo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57"/>
          <w:sz w:val="24"/>
        </w:rPr>
        <w:t xml:space="preserve"> </w:t>
      </w:r>
      <w:r>
        <w:rPr>
          <w:sz w:val="24"/>
        </w:rPr>
        <w:t>w odniesieniu do przechowywania, w celu zapewnienia korzystania ze środków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prawnej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innej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fizycznej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prawnej,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8"/>
          <w:sz w:val="24"/>
        </w:rPr>
        <w:t xml:space="preserve"> </w:t>
      </w:r>
      <w:r>
        <w:rPr>
          <w:sz w:val="24"/>
        </w:rPr>
        <w:t>uwagi na ważne względy interesu publicznego Unii Europejskiej lub państwa</w:t>
      </w:r>
      <w:r>
        <w:rPr>
          <w:spacing w:val="1"/>
          <w:sz w:val="24"/>
        </w:rPr>
        <w:t xml:space="preserve"> </w:t>
      </w:r>
      <w:r>
        <w:rPr>
          <w:sz w:val="24"/>
        </w:rPr>
        <w:t>członkowskiego, a także nie ogranicza przetwarzania danych osobowych do czasu</w:t>
      </w:r>
      <w:r>
        <w:rPr>
          <w:spacing w:val="-5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14:paraId="1D1BC904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prawo do wniesienia skargi do Prezesa Urzędu Ochrony Danych Osobowych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adres: </w:t>
      </w:r>
      <w:r>
        <w:rPr>
          <w:rFonts w:ascii="Calibri" w:hAnsi="Calibri"/>
        </w:rPr>
        <w:t>Urząd Ochrony Danych Osobowych, ul. Stawki 2, 00-193 Warszawa</w:t>
      </w:r>
      <w:r>
        <w:rPr>
          <w:sz w:val="24"/>
        </w:rPr>
        <w:t>, gdy uzna</w:t>
      </w:r>
      <w:r>
        <w:rPr>
          <w:spacing w:val="1"/>
          <w:sz w:val="24"/>
        </w:rPr>
        <w:t xml:space="preserve"> </w:t>
      </w:r>
      <w:r>
        <w:rPr>
          <w:sz w:val="24"/>
        </w:rPr>
        <w:t>Pani/Pan, że przetwarzanie danych osobowych Pani/Pana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4DFB6902" w14:textId="77777777" w:rsidR="0009004B" w:rsidRDefault="00C871F1">
      <w:pPr>
        <w:pStyle w:val="Akapitzlist"/>
        <w:numPr>
          <w:ilvl w:val="0"/>
          <w:numId w:val="1"/>
        </w:numPr>
        <w:tabs>
          <w:tab w:val="left" w:pos="791"/>
        </w:tabs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 w14:paraId="40F8414D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before="10" w:line="230" w:lineRule="auto"/>
        <w:ind w:right="121"/>
        <w:jc w:val="both"/>
        <w:rPr>
          <w:rFonts w:ascii="Calibri" w:hAnsi="Calibri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1"/>
          <w:sz w:val="24"/>
        </w:rPr>
        <w:t xml:space="preserve"> </w:t>
      </w:r>
      <w:r>
        <w:rPr>
          <w:sz w:val="24"/>
        </w:rPr>
        <w:t>b),d),e)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osobowych;</w:t>
      </w:r>
    </w:p>
    <w:p w14:paraId="0EEDFD12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before="1" w:line="287" w:lineRule="exact"/>
        <w:ind w:hanging="361"/>
        <w:jc w:val="both"/>
        <w:rPr>
          <w:rFonts w:ascii="Calibri" w:hAnsi="Calibri"/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przenoszenia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5B1243B3" w14:textId="77777777" w:rsidR="0009004B" w:rsidRDefault="00C871F1">
      <w:pPr>
        <w:pStyle w:val="Akapitzlist"/>
        <w:numPr>
          <w:ilvl w:val="1"/>
          <w:numId w:val="1"/>
        </w:numPr>
        <w:tabs>
          <w:tab w:val="left" w:pos="904"/>
        </w:tabs>
        <w:spacing w:line="237" w:lineRule="auto"/>
        <w:ind w:right="117"/>
        <w:jc w:val="both"/>
        <w:rPr>
          <w:rFonts w:ascii="Calibri" w:hAnsi="Calibri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sprzeciwu,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gdyż podstawą prawną przetwarzania Pani/Pana danych osobowych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art. 6 ust. 1 lit. c) RODO.</w:t>
      </w:r>
    </w:p>
    <w:sectPr w:rsidR="0009004B">
      <w:pgSz w:w="11910" w:h="16840"/>
      <w:pgMar w:top="1320" w:right="1300" w:bottom="280" w:left="166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3BD3" w14:textId="77777777" w:rsidR="00532267" w:rsidRDefault="00532267">
      <w:r>
        <w:separator/>
      </w:r>
    </w:p>
  </w:endnote>
  <w:endnote w:type="continuationSeparator" w:id="0">
    <w:p w14:paraId="55ECD327" w14:textId="77777777" w:rsidR="00532267" w:rsidRDefault="005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3E54" w14:textId="77777777" w:rsidR="00532267" w:rsidRDefault="00532267">
      <w:r>
        <w:separator/>
      </w:r>
    </w:p>
  </w:footnote>
  <w:footnote w:type="continuationSeparator" w:id="0">
    <w:p w14:paraId="4C2E69ED" w14:textId="77777777" w:rsidR="00532267" w:rsidRDefault="0053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8DE9" w14:textId="2E321C76" w:rsidR="00775EB8" w:rsidRDefault="00775EB8" w:rsidP="00775EB8">
    <w:pPr>
      <w:ind w:left="7513" w:right="113"/>
      <w:rPr>
        <w:rFonts w:ascii="Segoe UI" w:hAnsi="Segoe UI"/>
        <w:spacing w:val="-52"/>
        <w:sz w:val="20"/>
      </w:rPr>
    </w:pPr>
    <w:r>
      <w:rPr>
        <w:rFonts w:ascii="Segoe UI" w:hAnsi="Segoe UI"/>
        <w:sz w:val="20"/>
      </w:rPr>
      <w:t xml:space="preserve">Załącznik nr </w:t>
    </w:r>
    <w:r>
      <w:rPr>
        <w:rFonts w:ascii="Segoe UI" w:hAnsi="Segoe UI"/>
        <w:sz w:val="20"/>
      </w:rPr>
      <w:t>4</w:t>
    </w:r>
    <w:r>
      <w:rPr>
        <w:rFonts w:ascii="Segoe UI" w:hAnsi="Segoe UI"/>
        <w:spacing w:val="-52"/>
        <w:sz w:val="20"/>
      </w:rPr>
      <w:t xml:space="preserve"> </w:t>
    </w:r>
  </w:p>
  <w:p w14:paraId="261CF6E4" w14:textId="77777777" w:rsidR="00775EB8" w:rsidRPr="00112D2C" w:rsidRDefault="00775EB8" w:rsidP="00775EB8">
    <w:pPr>
      <w:ind w:right="113"/>
      <w:rPr>
        <w:rFonts w:ascii="Segoe UI" w:hAnsi="Segoe UI"/>
        <w:sz w:val="20"/>
      </w:rPr>
    </w:pPr>
    <w:r>
      <w:rPr>
        <w:rFonts w:ascii="Segoe UI" w:hAnsi="Segoe UI"/>
        <w:sz w:val="20"/>
      </w:rPr>
      <w:t>Nr</w:t>
    </w:r>
    <w:r>
      <w:rPr>
        <w:rFonts w:ascii="Segoe UI" w:hAnsi="Segoe UI"/>
        <w:spacing w:val="-7"/>
        <w:sz w:val="20"/>
      </w:rPr>
      <w:t xml:space="preserve"> </w:t>
    </w:r>
    <w:r>
      <w:rPr>
        <w:rFonts w:ascii="Segoe UI" w:hAnsi="Segoe UI"/>
        <w:sz w:val="20"/>
      </w:rPr>
      <w:t>sprawy:</w:t>
    </w:r>
    <w:r>
      <w:rPr>
        <w:rFonts w:ascii="Segoe UI" w:hAnsi="Segoe UI"/>
        <w:spacing w:val="-5"/>
        <w:sz w:val="20"/>
      </w:rPr>
      <w:t xml:space="preserve"> </w:t>
    </w:r>
    <w:r>
      <w:rPr>
        <w:rFonts w:ascii="Segoe UI" w:hAnsi="Segoe UI"/>
        <w:sz w:val="20"/>
      </w:rPr>
      <w:t>A.2110.1.2021</w:t>
    </w:r>
  </w:p>
  <w:p w14:paraId="6A7FADD7" w14:textId="77777777" w:rsidR="0009004B" w:rsidRDefault="00532267">
    <w:pPr>
      <w:pStyle w:val="Tekstpodstawowy"/>
      <w:spacing w:line="14" w:lineRule="auto"/>
      <w:ind w:left="0" w:firstLine="0"/>
      <w:jc w:val="left"/>
      <w:rPr>
        <w:sz w:val="20"/>
      </w:rPr>
    </w:pPr>
    <w:r>
      <w:pict w14:anchorId="704F6E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9pt;margin-top:34.85pt;width:71.25pt;height:15.3pt;z-index:-251658752;mso-position-horizontal-relative:page;mso-position-vertical-relative:page" filled="f" stroked="f">
          <v:textbox inset="0,0,0,0">
            <w:txbxContent>
              <w:p w14:paraId="66C64CE6" w14:textId="77777777" w:rsidR="00775EB8" w:rsidRDefault="00775EB8" w:rsidP="00775EB8">
                <w:pPr>
                  <w:ind w:left="7513" w:right="113"/>
                  <w:rPr>
                    <w:rFonts w:ascii="Segoe UI" w:hAnsi="Segoe UI"/>
                    <w:spacing w:val="-52"/>
                    <w:sz w:val="20"/>
                  </w:rPr>
                </w:pPr>
                <w:r>
                  <w:rPr>
                    <w:rFonts w:ascii="Segoe UI" w:hAnsi="Segoe UI"/>
                    <w:sz w:val="20"/>
                  </w:rPr>
                  <w:t>Załącznik nr 5</w:t>
                </w:r>
                <w:r>
                  <w:rPr>
                    <w:rFonts w:ascii="Segoe UI" w:hAnsi="Segoe UI"/>
                    <w:spacing w:val="-52"/>
                    <w:sz w:val="20"/>
                  </w:rPr>
                  <w:t xml:space="preserve"> </w:t>
                </w:r>
              </w:p>
              <w:p w14:paraId="6080FBEE" w14:textId="77777777" w:rsidR="00775EB8" w:rsidRPr="00112D2C" w:rsidRDefault="00775EB8" w:rsidP="00775EB8">
                <w:pPr>
                  <w:ind w:right="113"/>
                  <w:rPr>
                    <w:rFonts w:ascii="Segoe UI" w:hAnsi="Segoe UI"/>
                    <w:sz w:val="20"/>
                  </w:rPr>
                </w:pPr>
                <w:r>
                  <w:rPr>
                    <w:rFonts w:ascii="Segoe UI" w:hAnsi="Segoe UI"/>
                    <w:sz w:val="20"/>
                  </w:rPr>
                  <w:t>Nr</w:t>
                </w:r>
                <w:r>
                  <w:rPr>
                    <w:rFonts w:ascii="Segoe UI" w:hAnsi="Segoe UI"/>
                    <w:spacing w:val="-7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sz w:val="20"/>
                  </w:rPr>
                  <w:t>sprawy:</w:t>
                </w:r>
                <w:r>
                  <w:rPr>
                    <w:rFonts w:ascii="Segoe UI" w:hAnsi="Segoe UI"/>
                    <w:spacing w:val="-5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sz w:val="20"/>
                  </w:rPr>
                  <w:t>A.2110.1.2021</w:t>
                </w:r>
              </w:p>
              <w:p w14:paraId="325B0A17" w14:textId="2CA23B36" w:rsidR="0009004B" w:rsidRDefault="0009004B">
                <w:pPr>
                  <w:pStyle w:val="Tekstpodstawowy"/>
                  <w:spacing w:before="10"/>
                  <w:ind w:left="2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60A"/>
    <w:multiLevelType w:val="hybridMultilevel"/>
    <w:tmpl w:val="BA664CFE"/>
    <w:lvl w:ilvl="0" w:tplc="060096FC">
      <w:start w:val="1"/>
      <w:numFmt w:val="decimal"/>
      <w:lvlText w:val="%1)"/>
      <w:lvlJc w:val="left"/>
      <w:pPr>
        <w:ind w:left="79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5E4BEC">
      <w:start w:val="1"/>
      <w:numFmt w:val="lowerLetter"/>
      <w:lvlText w:val="%2)"/>
      <w:lvlJc w:val="left"/>
      <w:pPr>
        <w:ind w:left="903" w:hanging="360"/>
        <w:jc w:val="left"/>
      </w:pPr>
      <w:rPr>
        <w:rFonts w:hint="default"/>
        <w:w w:val="100"/>
        <w:lang w:val="pl-PL" w:eastAsia="en-US" w:bidi="ar-SA"/>
      </w:rPr>
    </w:lvl>
    <w:lvl w:ilvl="2" w:tplc="FD66BC3A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3" w:tplc="7FD2FDC4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0E1C9914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5" w:tplc="33081F74">
      <w:numFmt w:val="bullet"/>
      <w:lvlText w:val="•"/>
      <w:lvlJc w:val="left"/>
      <w:pPr>
        <w:ind w:left="4476" w:hanging="360"/>
      </w:pPr>
      <w:rPr>
        <w:rFonts w:hint="default"/>
        <w:lang w:val="pl-PL" w:eastAsia="en-US" w:bidi="ar-SA"/>
      </w:rPr>
    </w:lvl>
    <w:lvl w:ilvl="6" w:tplc="EF482EBC">
      <w:numFmt w:val="bullet"/>
      <w:lvlText w:val="•"/>
      <w:lvlJc w:val="left"/>
      <w:pPr>
        <w:ind w:left="5370" w:hanging="360"/>
      </w:pPr>
      <w:rPr>
        <w:rFonts w:hint="default"/>
        <w:lang w:val="pl-PL" w:eastAsia="en-US" w:bidi="ar-SA"/>
      </w:rPr>
    </w:lvl>
    <w:lvl w:ilvl="7" w:tplc="6544610C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8" w:tplc="97787092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4B"/>
    <w:rsid w:val="0009004B"/>
    <w:rsid w:val="00532267"/>
    <w:rsid w:val="00775EB8"/>
    <w:rsid w:val="007F06B4"/>
    <w:rsid w:val="00C871F1"/>
    <w:rsid w:val="00CC7574"/>
    <w:rsid w:val="00E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933351"/>
  <w15:docId w15:val="{EAA6DAFF-D9D4-40C5-9B9E-D9D0C9B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0"/>
      <w:ind w:left="2173" w:right="217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9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E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D9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D9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nujsiewart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nujsciewart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Roman Skudynowski</cp:lastModifiedBy>
  <cp:revision>4</cp:revision>
  <cp:lastPrinted>2021-05-26T06:20:00Z</cp:lastPrinted>
  <dcterms:created xsi:type="dcterms:W3CDTF">2021-05-10T20:23:00Z</dcterms:created>
  <dcterms:modified xsi:type="dcterms:W3CDTF">2021-05-26T06:50:00Z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