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2A500569" w14:textId="31509D33" w:rsidR="00780C87" w:rsidRPr="00780C87" w:rsidRDefault="00780C87" w:rsidP="00780C87">
      <w:pPr>
        <w:pStyle w:val="Akapitzlist"/>
        <w:spacing w:before="120"/>
        <w:ind w:left="1035"/>
        <w:jc w:val="both"/>
        <w:rPr>
          <w:rFonts w:ascii="Lato" w:hAnsi="Lato"/>
          <w:b/>
          <w:bCs/>
        </w:rPr>
      </w:pPr>
      <w:r w:rsidRPr="00780C87">
        <w:rPr>
          <w:rFonts w:ascii="Lato" w:hAnsi="Lato"/>
          <w:b/>
          <w:bCs/>
        </w:rPr>
        <w:t>„</w:t>
      </w:r>
      <w:r w:rsidR="00B45182" w:rsidRPr="00B45182">
        <w:rPr>
          <w:rFonts w:ascii="Lato" w:hAnsi="Lato"/>
          <w:b/>
          <w:bCs/>
        </w:rPr>
        <w:t>Pielęgnacja zieleni przy Ośrodku Muzealno-Edukacyjnym</w:t>
      </w:r>
      <w:r w:rsidRPr="00780C87">
        <w:rPr>
          <w:rFonts w:ascii="Lato" w:hAnsi="Lato"/>
          <w:b/>
          <w:bCs/>
        </w:rPr>
        <w:t>”</w:t>
      </w:r>
      <w:r>
        <w:rPr>
          <w:rFonts w:ascii="Lato" w:hAnsi="Lato"/>
          <w:b/>
          <w:bCs/>
        </w:rPr>
        <w:t xml:space="preserve">, 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Pzp”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 xml:space="preserve">Podanie przez Panią/Pana danych osobowych jest dobrowolne jednakże niezbędne do wzięcia udziału w  postępowaniu i zawarcia umowy. Konsekwencją nie podania </w:t>
      </w:r>
      <w:r>
        <w:rPr>
          <w:rFonts w:eastAsia="Calibri"/>
          <w:kern w:val="3"/>
          <w:lang w:eastAsia="zh-CN" w:bidi="pl-PL"/>
        </w:rPr>
        <w:lastRenderedPageBreak/>
        <w:t>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706D" w14:textId="77777777" w:rsidR="00EC58E2" w:rsidRDefault="00EC58E2" w:rsidP="00780C87">
      <w:r>
        <w:separator/>
      </w:r>
    </w:p>
  </w:endnote>
  <w:endnote w:type="continuationSeparator" w:id="0">
    <w:p w14:paraId="4C1977F2" w14:textId="77777777" w:rsidR="00EC58E2" w:rsidRDefault="00EC58E2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739F97DA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921B" w14:textId="77777777" w:rsidR="00EC58E2" w:rsidRDefault="00EC58E2" w:rsidP="00780C87">
      <w:r>
        <w:separator/>
      </w:r>
    </w:p>
  </w:footnote>
  <w:footnote w:type="continuationSeparator" w:id="0">
    <w:p w14:paraId="0889DE03" w14:textId="77777777" w:rsidR="00EC58E2" w:rsidRDefault="00EC58E2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28421F59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</w:t>
    </w:r>
    <w:r w:rsidR="001029B1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1029B1"/>
    <w:rsid w:val="00291B8B"/>
    <w:rsid w:val="003E6E73"/>
    <w:rsid w:val="005315C3"/>
    <w:rsid w:val="00672CD1"/>
    <w:rsid w:val="00780C87"/>
    <w:rsid w:val="009325D6"/>
    <w:rsid w:val="009D1130"/>
    <w:rsid w:val="00AE734F"/>
    <w:rsid w:val="00B00D0E"/>
    <w:rsid w:val="00B45182"/>
    <w:rsid w:val="00C82CA6"/>
    <w:rsid w:val="00DC050D"/>
    <w:rsid w:val="00DE0DF9"/>
    <w:rsid w:val="00EC4D93"/>
    <w:rsid w:val="00EC58E2"/>
    <w:rsid w:val="00F723D5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9C51-2340-4A7F-A7EA-E4EB4F4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Hanna</cp:lastModifiedBy>
  <cp:revision>13</cp:revision>
  <dcterms:created xsi:type="dcterms:W3CDTF">2021-03-23T11:57:00Z</dcterms:created>
  <dcterms:modified xsi:type="dcterms:W3CDTF">2022-03-10T09:30:00Z</dcterms:modified>
</cp:coreProperties>
</file>